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65D" w:rsidRPr="00871C3B" w:rsidRDefault="00E516CB">
      <w:pPr>
        <w:widowControl w:val="0"/>
        <w:jc w:val="both"/>
        <w:outlineLvl w:val="0"/>
        <w:rPr>
          <w:rFonts w:ascii="Arial" w:hAnsi="Arial" w:cs="Arial"/>
          <w:b/>
          <w:sz w:val="20"/>
          <w:szCs w:val="20"/>
        </w:rPr>
      </w:pPr>
      <w:r w:rsidRPr="00871C3B">
        <w:rPr>
          <w:rFonts w:ascii="Arial" w:hAnsi="Arial" w:cs="Arial"/>
          <w:b/>
          <w:sz w:val="20"/>
          <w:szCs w:val="20"/>
        </w:rPr>
        <w:t>D-07.02.01. OZNAKOWANIE PIONOWE</w:t>
      </w:r>
    </w:p>
    <w:p w:rsidR="0062765D" w:rsidRPr="00871C3B" w:rsidRDefault="0062765D">
      <w:pPr>
        <w:widowControl w:val="0"/>
        <w:jc w:val="both"/>
        <w:rPr>
          <w:rFonts w:ascii="Arial" w:hAnsi="Arial" w:cs="Arial"/>
          <w:sz w:val="20"/>
          <w:szCs w:val="20"/>
        </w:rPr>
      </w:pPr>
    </w:p>
    <w:p w:rsidR="0062765D" w:rsidRPr="00871C3B" w:rsidRDefault="00E516CB">
      <w:pPr>
        <w:pStyle w:val="Nagwek11"/>
        <w:keepNext w:val="0"/>
        <w:widowControl w:val="0"/>
        <w:numPr>
          <w:ilvl w:val="0"/>
          <w:numId w:val="4"/>
        </w:numPr>
        <w:tabs>
          <w:tab w:val="left" w:pos="180"/>
        </w:tabs>
        <w:jc w:val="both"/>
        <w:rPr>
          <w:rFonts w:ascii="Arial" w:hAnsi="Arial" w:cs="Arial"/>
          <w:caps w:val="0"/>
          <w:sz w:val="20"/>
        </w:rPr>
      </w:pPr>
      <w:r w:rsidRPr="00871C3B">
        <w:rPr>
          <w:rFonts w:ascii="Arial" w:hAnsi="Arial" w:cs="Arial"/>
          <w:caps w:val="0"/>
          <w:sz w:val="20"/>
        </w:rPr>
        <w:t xml:space="preserve">    WSTĘP</w:t>
      </w:r>
    </w:p>
    <w:p w:rsidR="0062765D" w:rsidRPr="00871C3B" w:rsidRDefault="00E516CB">
      <w:pPr>
        <w:widowControl w:val="0"/>
        <w:numPr>
          <w:ilvl w:val="1"/>
          <w:numId w:val="18"/>
        </w:numPr>
        <w:spacing w:before="240"/>
        <w:ind w:left="357" w:hanging="357"/>
        <w:jc w:val="both"/>
        <w:rPr>
          <w:rFonts w:ascii="Arial" w:hAnsi="Arial" w:cs="Arial"/>
          <w:b/>
          <w:bCs/>
          <w:sz w:val="20"/>
          <w:szCs w:val="20"/>
        </w:rPr>
      </w:pPr>
      <w:r w:rsidRPr="00871C3B">
        <w:rPr>
          <w:rFonts w:ascii="Arial" w:hAnsi="Arial" w:cs="Arial"/>
          <w:b/>
          <w:sz w:val="20"/>
          <w:szCs w:val="20"/>
        </w:rPr>
        <w:t>Przedmiot</w:t>
      </w:r>
      <w:r w:rsidRPr="00871C3B">
        <w:rPr>
          <w:rFonts w:ascii="Arial" w:hAnsi="Arial" w:cs="Arial"/>
          <w:b/>
          <w:bCs/>
          <w:sz w:val="20"/>
          <w:szCs w:val="20"/>
        </w:rPr>
        <w:t xml:space="preserve"> STWiORB</w:t>
      </w:r>
    </w:p>
    <w:p w:rsidR="0062765D" w:rsidRPr="00871C3B" w:rsidRDefault="0062765D">
      <w:pPr>
        <w:jc w:val="both"/>
        <w:rPr>
          <w:rFonts w:ascii="Arial" w:hAnsi="Arial" w:cs="Arial"/>
          <w:sz w:val="20"/>
          <w:szCs w:val="20"/>
        </w:rPr>
      </w:pPr>
    </w:p>
    <w:p w:rsidR="0062765D" w:rsidRPr="00871C3B" w:rsidRDefault="00E516CB">
      <w:pPr>
        <w:jc w:val="both"/>
        <w:rPr>
          <w:rFonts w:ascii="Arial" w:hAnsi="Arial" w:cs="Arial"/>
          <w:sz w:val="20"/>
          <w:szCs w:val="20"/>
        </w:rPr>
      </w:pPr>
      <w:r w:rsidRPr="00871C3B">
        <w:rPr>
          <w:rFonts w:ascii="Arial" w:hAnsi="Arial" w:cs="Arial"/>
          <w:sz w:val="20"/>
        </w:rPr>
        <w:t xml:space="preserve">Przedmiotem niniejszej specyfikacji technicznej wykonania i odbioru robót budowlanych (STWiORB) są wymagania dotyczące wykonania i odbioru robót związanych z wykonaniem oznakowania pionowego w związku </w:t>
      </w:r>
      <w:bookmarkStart w:id="0" w:name="_Hlk508195227"/>
      <w:r w:rsidRPr="00871C3B">
        <w:rPr>
          <w:rFonts w:ascii="Arial" w:hAnsi="Arial" w:cs="Arial"/>
          <w:sz w:val="20"/>
        </w:rPr>
        <w:t>z</w:t>
      </w:r>
      <w:bookmarkEnd w:id="0"/>
      <w:r w:rsidRPr="00871C3B">
        <w:rPr>
          <w:rFonts w:ascii="Arial" w:hAnsi="Arial" w:cs="Arial"/>
          <w:sz w:val="20"/>
        </w:rPr>
        <w:t xml:space="preserve"> zamierzeniem budowlanym pn.: </w:t>
      </w:r>
      <w:r w:rsidR="008E22A5">
        <w:rPr>
          <w:rFonts w:ascii="Tahoma" w:hAnsi="Tahoma" w:cs="Tahoma"/>
          <w:b/>
          <w:sz w:val="20"/>
          <w:szCs w:val="20"/>
        </w:rPr>
        <w:t>Przebudowa drogi gminnej w m. Huta Brudzka  dz. ewid. 27</w:t>
      </w:r>
    </w:p>
    <w:p w:rsidR="0062765D" w:rsidRPr="00871C3B" w:rsidRDefault="0062765D">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szCs w:val="20"/>
        </w:rPr>
      </w:pPr>
    </w:p>
    <w:p w:rsidR="0062765D" w:rsidRPr="00871C3B" w:rsidRDefault="00E516CB">
      <w:pPr>
        <w:pStyle w:val="Akapitzlist"/>
        <w:numPr>
          <w:ilvl w:val="1"/>
          <w:numId w:val="19"/>
        </w:numPr>
        <w:tabs>
          <w:tab w:val="left" w:pos="0"/>
          <w:tab w:val="left" w:pos="709"/>
          <w:tab w:val="left" w:pos="1020"/>
          <w:tab w:val="left" w:pos="1360"/>
          <w:tab w:val="left" w:pos="1700"/>
          <w:tab w:val="left" w:pos="2041"/>
          <w:tab w:val="left" w:pos="2380"/>
          <w:tab w:val="left" w:pos="2721"/>
          <w:tab w:val="left" w:pos="3061"/>
          <w:tab w:val="left" w:pos="3402"/>
          <w:tab w:val="left" w:pos="5668"/>
        </w:tabs>
        <w:ind w:left="709" w:hanging="709"/>
        <w:jc w:val="both"/>
        <w:rPr>
          <w:rFonts w:ascii="Arial" w:hAnsi="Arial" w:cs="Arial"/>
          <w:b/>
          <w:bCs/>
          <w:sz w:val="20"/>
        </w:rPr>
      </w:pPr>
      <w:r w:rsidRPr="00871C3B">
        <w:rPr>
          <w:rFonts w:ascii="Arial" w:hAnsi="Arial" w:cs="Arial"/>
          <w:b/>
          <w:sz w:val="20"/>
        </w:rPr>
        <w:t>Zakres stosowania STWiORB</w:t>
      </w:r>
    </w:p>
    <w:p w:rsidR="0062765D" w:rsidRPr="00871C3B" w:rsidRDefault="00E516CB">
      <w:pPr>
        <w:jc w:val="both"/>
        <w:rPr>
          <w:rFonts w:ascii="Arial" w:hAnsi="Arial" w:cs="Arial"/>
          <w:sz w:val="20"/>
          <w:szCs w:val="20"/>
        </w:rPr>
      </w:pPr>
      <w:r w:rsidRPr="00871C3B">
        <w:rPr>
          <w:rFonts w:ascii="Arial" w:hAnsi="Arial" w:cs="Arial"/>
          <w:sz w:val="20"/>
          <w:szCs w:val="20"/>
        </w:rPr>
        <w:t>Szczegółowa specyfikacja techniczna powinna być stosowana jako dokument przetargowy i kontraktowy przy zlecaniu i realizacji robót wymienionych w p. 1.1.</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19"/>
        </w:numPr>
        <w:tabs>
          <w:tab w:val="clear" w:pos="1134"/>
          <w:tab w:val="left" w:pos="709"/>
        </w:tabs>
        <w:ind w:left="709" w:hanging="709"/>
        <w:jc w:val="both"/>
        <w:rPr>
          <w:rFonts w:ascii="Arial" w:hAnsi="Arial" w:cs="Arial"/>
          <w:szCs w:val="20"/>
        </w:rPr>
      </w:pPr>
      <w:r w:rsidRPr="00871C3B">
        <w:rPr>
          <w:rFonts w:ascii="Arial" w:hAnsi="Arial" w:cs="Arial"/>
          <w:szCs w:val="20"/>
        </w:rPr>
        <w:t>Zakres robót objętych STWiORB</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Ustalenia zawarte w niniejszej STWiORB dotyczą zasad prowadzenia robót związanych z   wykonaniem znaków pionowych.</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19"/>
        </w:numPr>
        <w:tabs>
          <w:tab w:val="clear" w:pos="1134"/>
          <w:tab w:val="left" w:pos="567"/>
        </w:tabs>
        <w:ind w:left="567" w:hanging="567"/>
        <w:jc w:val="both"/>
        <w:rPr>
          <w:rFonts w:ascii="Arial" w:hAnsi="Arial" w:cs="Arial"/>
          <w:szCs w:val="20"/>
        </w:rPr>
      </w:pPr>
      <w:r w:rsidRPr="00871C3B">
        <w:rPr>
          <w:rFonts w:ascii="Arial" w:hAnsi="Arial" w:cs="Arial"/>
          <w:szCs w:val="20"/>
        </w:rPr>
        <w:t>Określenia podstawowe</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Znak pionowy</w:t>
      </w:r>
      <w:r w:rsidRPr="00871C3B">
        <w:rPr>
          <w:rFonts w:ascii="Arial" w:hAnsi="Arial" w:cs="Arial"/>
          <w:szCs w:val="20"/>
        </w:rPr>
        <w:t xml:space="preserve"> - znak wykona</w:t>
      </w:r>
      <w:bookmarkStart w:id="1" w:name="_GoBack"/>
      <w:bookmarkEnd w:id="1"/>
      <w:r w:rsidRPr="00871C3B">
        <w:rPr>
          <w:rFonts w:ascii="Arial" w:hAnsi="Arial" w:cs="Arial"/>
          <w:szCs w:val="20"/>
        </w:rPr>
        <w:t>ny w postaci tarczy lub tablicy z napisami albo symbolami, zwykle umieszczony na konstrukcji wsporczej.</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Tarcza znaku</w:t>
      </w:r>
      <w:r w:rsidRPr="00871C3B">
        <w:rPr>
          <w:rFonts w:ascii="Arial" w:hAnsi="Arial" w:cs="Arial"/>
          <w:szCs w:val="20"/>
        </w:rPr>
        <w:t xml:space="preserve"> - element konstrukcyjny, na powierzchni, którego umieszczana jest treść znaku. Tarcza może być wykonana z różnych materiałów (stal, aluminium, tworzywa syntetyczne itp.) - jako jednolita lub składana.</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Lico znaku</w:t>
      </w:r>
      <w:r w:rsidRPr="00871C3B">
        <w:rPr>
          <w:rFonts w:ascii="Arial" w:hAnsi="Arial" w:cs="Arial"/>
          <w:szCs w:val="20"/>
        </w:rPr>
        <w:t xml:space="preserve"> - przednia część znaku, służąca do podania treści znaku. Lico znaku może być wykonane jako malowane lub oklejane (folią odblaskową lub nie odblaskową). W przypadkach szczególnych (znak z przejrzystych tworzyw syntetycznych) lico znaku może być zatopione w tarczy znaku.</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Znak drogowy nie odblaskowy</w:t>
      </w:r>
      <w:r w:rsidRPr="00871C3B">
        <w:rPr>
          <w:rFonts w:ascii="Arial" w:hAnsi="Arial" w:cs="Arial"/>
          <w:szCs w:val="20"/>
        </w:rPr>
        <w:t xml:space="preserve"> - znak, którego lico wykonane jest z materiałów zwykłych (lico nie wykazuje właściwości odblaskowych).</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Znak drogowy odblaskowy</w:t>
      </w:r>
      <w:r w:rsidRPr="00871C3B">
        <w:rPr>
          <w:rFonts w:ascii="Arial" w:hAnsi="Arial" w:cs="Arial"/>
          <w:szCs w:val="20"/>
        </w:rPr>
        <w:t xml:space="preserve"> - znak, którego lico wykazuje właściwości odblaskowe (wykonane jest z materiału o odbiciu powrotnym - współdrożnym).</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Konstrukcja wsporcza znaku</w:t>
      </w:r>
      <w:r w:rsidRPr="00871C3B">
        <w:rPr>
          <w:rFonts w:ascii="Arial" w:hAnsi="Arial" w:cs="Arial"/>
          <w:szCs w:val="20"/>
        </w:rPr>
        <w:t xml:space="preserve"> - słup (słupy), wysięgnik, wspornik itp., na którym zamocowana jest tarcza znaku, wraz z elementami służącymi do przymocowania tarczy (śruby, zaciski itp.).</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Znak nowy</w:t>
      </w:r>
      <w:r w:rsidRPr="00871C3B">
        <w:rPr>
          <w:rFonts w:ascii="Arial" w:hAnsi="Arial" w:cs="Arial"/>
          <w:szCs w:val="20"/>
        </w:rPr>
        <w:t xml:space="preserve"> - znak użytkowany (ustawiony na drodze) lub magazynowany w okresie do 3 miesięcy od daty produkcji.</w:t>
      </w:r>
    </w:p>
    <w:p w:rsidR="0062765D" w:rsidRPr="00871C3B" w:rsidRDefault="00E516CB">
      <w:pPr>
        <w:pStyle w:val="Nagwek31"/>
        <w:keepNext w:val="0"/>
        <w:widowControl w:val="0"/>
        <w:numPr>
          <w:ilvl w:val="2"/>
          <w:numId w:val="19"/>
        </w:numPr>
        <w:tabs>
          <w:tab w:val="clear" w:pos="1134"/>
          <w:tab w:val="left" w:pos="709"/>
        </w:tabs>
        <w:ind w:left="0" w:firstLine="0"/>
        <w:rPr>
          <w:rFonts w:ascii="Arial" w:hAnsi="Arial" w:cs="Arial"/>
          <w:szCs w:val="20"/>
        </w:rPr>
      </w:pPr>
      <w:r w:rsidRPr="00871C3B">
        <w:rPr>
          <w:rFonts w:ascii="Arial" w:hAnsi="Arial" w:cs="Arial"/>
          <w:b/>
          <w:szCs w:val="20"/>
        </w:rPr>
        <w:t>Znak użytkowany</w:t>
      </w:r>
      <w:r w:rsidRPr="00871C3B">
        <w:rPr>
          <w:rFonts w:ascii="Arial" w:hAnsi="Arial" w:cs="Arial"/>
          <w:szCs w:val="20"/>
        </w:rPr>
        <w:t xml:space="preserve"> - znak ustawiony na drodze lub magazynowany przez okres dłuższy niż 3 miesiące od daty produkcji.</w:t>
      </w:r>
    </w:p>
    <w:p w:rsidR="0062765D" w:rsidRPr="00871C3B" w:rsidRDefault="00E516CB">
      <w:pPr>
        <w:pStyle w:val="Nagwek31"/>
        <w:keepNext w:val="0"/>
        <w:widowControl w:val="0"/>
        <w:numPr>
          <w:ilvl w:val="2"/>
          <w:numId w:val="19"/>
        </w:numPr>
        <w:tabs>
          <w:tab w:val="clear" w:pos="1134"/>
          <w:tab w:val="clear" w:pos="1701"/>
          <w:tab w:val="left" w:pos="709"/>
        </w:tabs>
        <w:ind w:left="0" w:firstLine="0"/>
        <w:rPr>
          <w:rFonts w:ascii="Arial" w:hAnsi="Arial" w:cs="Arial"/>
          <w:szCs w:val="20"/>
        </w:rPr>
      </w:pPr>
      <w:r w:rsidRPr="00871C3B">
        <w:rPr>
          <w:rFonts w:ascii="Arial" w:hAnsi="Arial" w:cs="Arial"/>
          <w:szCs w:val="20"/>
        </w:rPr>
        <w:t>Pozostałe określenia podstawowe są zgodne z obowiązującymi, odpowiednimi Polskimi Normami i z definicjami podanymi w STWiORB DM 00.00.00 "Wymagania Ogólne".</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19"/>
        </w:numPr>
        <w:tabs>
          <w:tab w:val="clear" w:pos="1134"/>
          <w:tab w:val="left" w:pos="709"/>
        </w:tabs>
        <w:ind w:left="709" w:hanging="709"/>
        <w:jc w:val="both"/>
        <w:rPr>
          <w:rFonts w:ascii="Arial" w:hAnsi="Arial" w:cs="Arial"/>
          <w:szCs w:val="20"/>
        </w:rPr>
      </w:pPr>
      <w:r w:rsidRPr="00871C3B">
        <w:rPr>
          <w:rFonts w:ascii="Arial" w:hAnsi="Arial" w:cs="Arial"/>
          <w:szCs w:val="20"/>
        </w:rPr>
        <w:t xml:space="preserve">Ogólne wymagania dotyczące robót </w:t>
      </w:r>
    </w:p>
    <w:p w:rsidR="0062765D" w:rsidRPr="00871C3B" w:rsidRDefault="00E516CB">
      <w:pPr>
        <w:widowControl w:val="0"/>
        <w:jc w:val="both"/>
        <w:outlineLvl w:val="0"/>
        <w:rPr>
          <w:rFonts w:ascii="Arial" w:hAnsi="Arial" w:cs="Arial"/>
          <w:sz w:val="20"/>
          <w:szCs w:val="20"/>
        </w:rPr>
      </w:pPr>
      <w:r w:rsidRPr="00871C3B">
        <w:rPr>
          <w:rFonts w:ascii="Arial" w:hAnsi="Arial" w:cs="Arial"/>
          <w:sz w:val="20"/>
          <w:szCs w:val="20"/>
        </w:rPr>
        <w:t>Ogólne wymagania dotyczące robót podano w STWiORB DM 00.00.00 „Wymagania Ogólne”.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Niezbędne dane istotne z punktu widzenia:</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organizacji robót budowlanych;</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zabezpieczenia interesu osób trzecich;</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ochrony środowiska;</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warunków bezpieczeństwa pracy;</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zaplecza dla potrzeb Wykonawcy;</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warunków organizacji ruchu;</w:t>
      </w:r>
    </w:p>
    <w:p w:rsidR="0062765D" w:rsidRPr="00871C3B" w:rsidRDefault="00E516CB">
      <w:pPr>
        <w:widowControl w:val="0"/>
        <w:numPr>
          <w:ilvl w:val="0"/>
          <w:numId w:val="3"/>
        </w:numPr>
        <w:tabs>
          <w:tab w:val="left" w:pos="284"/>
          <w:tab w:val="left" w:pos="1134"/>
          <w:tab w:val="left" w:pos="1701"/>
        </w:tabs>
        <w:ind w:hanging="1418"/>
        <w:jc w:val="both"/>
        <w:rPr>
          <w:rFonts w:ascii="Arial" w:hAnsi="Arial" w:cs="Arial"/>
          <w:sz w:val="20"/>
          <w:szCs w:val="20"/>
        </w:rPr>
      </w:pPr>
      <w:r w:rsidRPr="00871C3B">
        <w:rPr>
          <w:rFonts w:ascii="Arial" w:hAnsi="Arial" w:cs="Arial"/>
          <w:sz w:val="20"/>
          <w:szCs w:val="20"/>
        </w:rPr>
        <w:t>zabezpieczenia chodników i jezdni</w:t>
      </w:r>
    </w:p>
    <w:p w:rsidR="0062765D" w:rsidRPr="00871C3B" w:rsidRDefault="00E516CB">
      <w:pPr>
        <w:pStyle w:val="Tekstpodstawowy"/>
        <w:widowControl w:val="0"/>
        <w:spacing w:after="0"/>
        <w:jc w:val="both"/>
        <w:rPr>
          <w:rFonts w:ascii="Arial" w:hAnsi="Arial" w:cs="Arial"/>
        </w:rPr>
      </w:pPr>
      <w:r w:rsidRPr="00871C3B">
        <w:rPr>
          <w:rFonts w:ascii="Arial" w:hAnsi="Arial" w:cs="Arial"/>
        </w:rPr>
        <w:t>podano w STWiORB DM 00.00.00 „Wymagania Ogólne”.</w:t>
      </w:r>
    </w:p>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E516CB">
      <w:pPr>
        <w:pStyle w:val="Nagwek11"/>
        <w:keepNext w:val="0"/>
        <w:widowControl w:val="0"/>
        <w:numPr>
          <w:ilvl w:val="0"/>
          <w:numId w:val="19"/>
        </w:numPr>
        <w:tabs>
          <w:tab w:val="clear" w:pos="1134"/>
          <w:tab w:val="left" w:pos="709"/>
        </w:tabs>
        <w:ind w:hanging="720"/>
        <w:jc w:val="both"/>
        <w:rPr>
          <w:rFonts w:ascii="Arial" w:hAnsi="Arial" w:cs="Arial"/>
          <w:sz w:val="20"/>
        </w:rPr>
      </w:pPr>
      <w:r w:rsidRPr="00871C3B">
        <w:rPr>
          <w:rFonts w:ascii="Arial" w:hAnsi="Arial" w:cs="Arial"/>
          <w:caps w:val="0"/>
          <w:sz w:val="20"/>
        </w:rPr>
        <w:t>MATERIAŁY</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19"/>
        </w:numPr>
        <w:tabs>
          <w:tab w:val="clear" w:pos="1134"/>
          <w:tab w:val="left" w:pos="709"/>
        </w:tabs>
        <w:ind w:left="709" w:hanging="709"/>
        <w:jc w:val="both"/>
        <w:rPr>
          <w:rFonts w:ascii="Arial" w:hAnsi="Arial" w:cs="Arial"/>
          <w:szCs w:val="20"/>
        </w:rPr>
      </w:pPr>
      <w:r w:rsidRPr="00871C3B">
        <w:rPr>
          <w:rFonts w:ascii="Arial" w:hAnsi="Arial" w:cs="Arial"/>
          <w:szCs w:val="20"/>
        </w:rPr>
        <w:t>Ogólne wymagania dotyczące materiałów</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wymagania dotyczące materiałów, ich pozyskiwania i składowania podano w STWiORB DM 00.00.00. "Wymagania Ogólne".</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0"/>
        </w:numPr>
        <w:tabs>
          <w:tab w:val="clear" w:pos="1134"/>
          <w:tab w:val="left" w:pos="709"/>
          <w:tab w:val="left" w:pos="851"/>
        </w:tabs>
        <w:jc w:val="both"/>
        <w:rPr>
          <w:rFonts w:ascii="Arial" w:hAnsi="Arial" w:cs="Arial"/>
          <w:szCs w:val="20"/>
        </w:rPr>
      </w:pPr>
      <w:r w:rsidRPr="00871C3B">
        <w:rPr>
          <w:rFonts w:ascii="Arial" w:hAnsi="Arial" w:cs="Arial"/>
          <w:szCs w:val="20"/>
        </w:rPr>
        <w:t>Dopuszczenie do stosowania</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Producent znaków drogowych powinien posiadać dla swojego wyrobu Krajową Ocenę Techniczną lub/i aktualną aprobatę techniczną, certyfikat zgodności nadany mu przez uprawnioną jednostkę certyfikującą, znak budowlany „B” i wystawioną przez siebie deklarację zgodności, zgodnie z rozporządzeniem Ministra Infrastruktury. Folie odblaskowe stosowane na lica znaków drogowych powinny posiadać Krajową Ocenę Techniczną lub/i aktualną aprobatę techniczną wydaną przez uprawnioną jednostkę oraz deklarację zgodności wystawioną przez producenta. Słupki, blachy i inne elementy konstrukcyjne powinny mieć deklaracje zgodności z odpowiednimi normami.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załączniku nr 1 do rozporządzenia Ministra Infrastruktury z dnia 3 lipca 2003 w sprawie szczegółowych warunków technicznych dla znaków i sygnałów drogowych oraz urządzeń bezpieczeństwa ruchu drogowego i warunków ich umieszczania na drogach, podano szczegółowe informacje odnośnie wymagań dla znaków pionowych.</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0"/>
        </w:numPr>
        <w:tabs>
          <w:tab w:val="clear" w:pos="1134"/>
          <w:tab w:val="left" w:pos="709"/>
        </w:tabs>
        <w:jc w:val="both"/>
        <w:rPr>
          <w:rFonts w:ascii="Arial" w:hAnsi="Arial" w:cs="Arial"/>
          <w:szCs w:val="20"/>
        </w:rPr>
      </w:pPr>
      <w:r w:rsidRPr="00871C3B">
        <w:rPr>
          <w:rFonts w:ascii="Arial" w:hAnsi="Arial" w:cs="Arial"/>
          <w:szCs w:val="20"/>
        </w:rPr>
        <w:t>Materiały stosowane do fundamentów znaków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Fundamenty dla zamocowania konstrukcji wsporczych znaków mogą być wykonywane jako:</w:t>
      </w:r>
    </w:p>
    <w:p w:rsidR="0062765D" w:rsidRPr="00871C3B" w:rsidRDefault="00E516CB">
      <w:pPr>
        <w:widowControl w:val="0"/>
        <w:numPr>
          <w:ilvl w:val="0"/>
          <w:numId w:val="2"/>
        </w:numPr>
        <w:jc w:val="both"/>
        <w:textAlignment w:val="baseline"/>
        <w:rPr>
          <w:rFonts w:ascii="Arial" w:hAnsi="Arial" w:cs="Arial"/>
          <w:sz w:val="20"/>
          <w:szCs w:val="20"/>
        </w:rPr>
      </w:pPr>
      <w:r w:rsidRPr="00871C3B">
        <w:rPr>
          <w:rFonts w:ascii="Arial" w:hAnsi="Arial" w:cs="Arial"/>
          <w:sz w:val="20"/>
          <w:szCs w:val="20"/>
        </w:rPr>
        <w:t>prefabrykaty betonowe,</w:t>
      </w:r>
    </w:p>
    <w:p w:rsidR="0062765D" w:rsidRPr="00871C3B" w:rsidRDefault="00E516CB">
      <w:pPr>
        <w:widowControl w:val="0"/>
        <w:numPr>
          <w:ilvl w:val="0"/>
          <w:numId w:val="2"/>
        </w:numPr>
        <w:jc w:val="both"/>
        <w:textAlignment w:val="baseline"/>
        <w:rPr>
          <w:rFonts w:ascii="Arial" w:hAnsi="Arial" w:cs="Arial"/>
          <w:sz w:val="20"/>
          <w:szCs w:val="20"/>
        </w:rPr>
      </w:pPr>
      <w:r w:rsidRPr="00871C3B">
        <w:rPr>
          <w:rFonts w:ascii="Arial" w:hAnsi="Arial" w:cs="Arial"/>
          <w:sz w:val="20"/>
          <w:szCs w:val="20"/>
        </w:rPr>
        <w:t>z betonu wykonywanego „na mokro”,</w:t>
      </w:r>
    </w:p>
    <w:p w:rsidR="0062765D" w:rsidRPr="00871C3B" w:rsidRDefault="00E516CB">
      <w:pPr>
        <w:widowControl w:val="0"/>
        <w:numPr>
          <w:ilvl w:val="0"/>
          <w:numId w:val="2"/>
        </w:numPr>
        <w:jc w:val="both"/>
        <w:textAlignment w:val="baseline"/>
        <w:rPr>
          <w:rFonts w:ascii="Arial" w:hAnsi="Arial" w:cs="Arial"/>
          <w:sz w:val="20"/>
          <w:szCs w:val="20"/>
        </w:rPr>
      </w:pPr>
      <w:r w:rsidRPr="00871C3B">
        <w:rPr>
          <w:rFonts w:ascii="Arial" w:hAnsi="Arial" w:cs="Arial"/>
          <w:sz w:val="20"/>
          <w:szCs w:val="20"/>
        </w:rPr>
        <w:t>z betonu zbrojonego,</w:t>
      </w:r>
    </w:p>
    <w:p w:rsidR="0062765D" w:rsidRPr="00871C3B" w:rsidRDefault="00E516CB">
      <w:pPr>
        <w:widowControl w:val="0"/>
        <w:numPr>
          <w:ilvl w:val="0"/>
          <w:numId w:val="2"/>
        </w:numPr>
        <w:jc w:val="both"/>
        <w:textAlignment w:val="baseline"/>
        <w:rPr>
          <w:rFonts w:ascii="Arial" w:hAnsi="Arial" w:cs="Arial"/>
          <w:sz w:val="20"/>
          <w:szCs w:val="20"/>
        </w:rPr>
      </w:pPr>
      <w:r w:rsidRPr="00871C3B">
        <w:rPr>
          <w:rFonts w:ascii="Arial" w:hAnsi="Arial" w:cs="Arial"/>
          <w:sz w:val="20"/>
          <w:szCs w:val="20"/>
        </w:rPr>
        <w:t xml:space="preserve">inne rozwiązania zaakceptowane przez </w:t>
      </w:r>
      <w:r w:rsidRPr="00871C3B">
        <w:rPr>
          <w:rFonts w:ascii="Arial" w:eastAsia="Tahoma" w:hAnsi="Arial" w:cs="Arial"/>
          <w:sz w:val="20"/>
          <w:szCs w:val="20"/>
        </w:rPr>
        <w:t>Zamawiającego</w:t>
      </w:r>
      <w:r w:rsidRPr="00871C3B">
        <w:rPr>
          <w:rFonts w:ascii="Arial" w:hAnsi="Arial" w:cs="Arial"/>
          <w:sz w:val="20"/>
          <w:szCs w:val="20"/>
        </w:rPr>
        <w:t>.</w:t>
      </w:r>
    </w:p>
    <w:p w:rsidR="0062765D" w:rsidRPr="00871C3B" w:rsidRDefault="00E516CB">
      <w:pPr>
        <w:pStyle w:val="Wypunktowanie"/>
        <w:tabs>
          <w:tab w:val="clear" w:pos="708"/>
        </w:tabs>
        <w:ind w:left="0" w:firstLine="0"/>
        <w:jc w:val="both"/>
        <w:rPr>
          <w:rFonts w:ascii="Arial" w:hAnsi="Arial" w:cs="Arial"/>
          <w:sz w:val="20"/>
        </w:rPr>
      </w:pPr>
      <w:r w:rsidRPr="00871C3B">
        <w:rPr>
          <w:rFonts w:ascii="Arial" w:hAnsi="Arial" w:cs="Arial"/>
          <w:sz w:val="20"/>
        </w:rPr>
        <w:t>Dla fundamentów należy opracować dokumentację techniczną zgodną z obowiązującymi przepisami.</w:t>
      </w:r>
    </w:p>
    <w:p w:rsidR="0062765D" w:rsidRPr="00871C3B" w:rsidRDefault="00E516CB">
      <w:pPr>
        <w:pStyle w:val="Tekstpodstawowy31"/>
        <w:rPr>
          <w:rFonts w:ascii="Arial" w:hAnsi="Arial" w:cs="Arial"/>
          <w:sz w:val="20"/>
        </w:rPr>
      </w:pPr>
      <w:r w:rsidRPr="00871C3B">
        <w:rPr>
          <w:rFonts w:ascii="Arial" w:hAnsi="Arial" w:cs="Arial"/>
          <w:sz w:val="20"/>
        </w:rPr>
        <w:t>Fundamenty pod konstrukcje wsporcze oznakowania kierunkowego należy wykonać z betonu lub betonu zbrojonego klasy, co najmniej C30/37 wg PN-EN 206. Zbrojenia stalowe należy wykonać zgodnie z normą PN-B-03264. Wykonanie i osadzenie kotew fundamentowych należy wykonać zgodnie z normą PN-B-03215. Posadowienie fundamentów należy wykonać na głębokość poniżej przemarzania gruntu.</w:t>
      </w:r>
    </w:p>
    <w:p w:rsidR="0062765D" w:rsidRPr="00871C3B" w:rsidRDefault="0062765D">
      <w:pPr>
        <w:pStyle w:val="Tekstpodstawowy31"/>
        <w:rPr>
          <w:rFonts w:ascii="Arial" w:hAnsi="Arial" w:cs="Arial"/>
          <w:sz w:val="20"/>
        </w:rPr>
      </w:pPr>
    </w:p>
    <w:p w:rsidR="0062765D" w:rsidRPr="00871C3B" w:rsidRDefault="00E516CB">
      <w:pPr>
        <w:pStyle w:val="Nagwek21"/>
        <w:keepNext w:val="0"/>
        <w:widowControl w:val="0"/>
        <w:numPr>
          <w:ilvl w:val="1"/>
          <w:numId w:val="20"/>
        </w:numPr>
        <w:tabs>
          <w:tab w:val="clear" w:pos="1134"/>
          <w:tab w:val="left" w:pos="709"/>
        </w:tabs>
        <w:jc w:val="both"/>
        <w:rPr>
          <w:rFonts w:ascii="Arial" w:hAnsi="Arial" w:cs="Arial"/>
          <w:szCs w:val="20"/>
        </w:rPr>
      </w:pPr>
      <w:r w:rsidRPr="00871C3B">
        <w:rPr>
          <w:rFonts w:ascii="Arial" w:hAnsi="Arial" w:cs="Arial"/>
          <w:szCs w:val="20"/>
        </w:rPr>
        <w:t>Konstrukcje wsporcze</w:t>
      </w:r>
    </w:p>
    <w:p w:rsidR="0062765D" w:rsidRPr="00871C3B" w:rsidRDefault="0062765D">
      <w:pPr>
        <w:widowControl w:val="0"/>
        <w:jc w:val="both"/>
        <w:rPr>
          <w:rFonts w:ascii="Arial" w:hAnsi="Arial" w:cs="Arial"/>
          <w:b/>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Ogólne charakterystyki konstrukcji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Konstrukcje wsporcze znaków pionowych należy wykonać zgodnie z Dokumentacją Projektową uwzględniającą wymagania postawione w PN-EN 12899-1 i STWiORB, a w przypadku braku wystarczających ustaleń, zgodnie z propozycją Wykonawcy zaakceptowaną przez </w:t>
      </w:r>
      <w:r w:rsidRPr="00871C3B">
        <w:rPr>
          <w:rFonts w:ascii="Arial" w:eastAsia="Tahoma" w:hAnsi="Arial" w:cs="Arial"/>
          <w:sz w:val="20"/>
          <w:szCs w:val="20"/>
        </w:rPr>
        <w:t>Zamawiającego</w:t>
      </w:r>
      <w:r w:rsidRPr="00871C3B">
        <w:rPr>
          <w:rFonts w:ascii="Arial" w:hAnsi="Arial" w:cs="Arial"/>
          <w:sz w:val="20"/>
          <w:szCs w:val="20"/>
        </w:rPr>
        <w:t>.</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Konstrukcje wsporcze do znaków i tablic należy wykonać w sposób</w:t>
      </w:r>
      <w:r w:rsidRPr="00871C3B">
        <w:rPr>
          <w:rFonts w:ascii="Arial" w:hAnsi="Arial" w:cs="Arial"/>
          <w:b/>
          <w:sz w:val="20"/>
          <w:szCs w:val="20"/>
        </w:rPr>
        <w:t xml:space="preserve"> </w:t>
      </w:r>
      <w:r w:rsidRPr="00871C3B">
        <w:rPr>
          <w:rFonts w:ascii="Arial" w:hAnsi="Arial" w:cs="Arial"/>
          <w:sz w:val="20"/>
          <w:szCs w:val="20"/>
        </w:rPr>
        <w:t>gwarantujący stabilne</w:t>
      </w:r>
      <w:r w:rsidRPr="00871C3B">
        <w:rPr>
          <w:rFonts w:ascii="Arial" w:hAnsi="Arial" w:cs="Arial"/>
          <w:b/>
          <w:sz w:val="20"/>
          <w:szCs w:val="20"/>
        </w:rPr>
        <w:t xml:space="preserve"> </w:t>
      </w:r>
      <w:r w:rsidRPr="00871C3B">
        <w:rPr>
          <w:rFonts w:ascii="Arial" w:hAnsi="Arial" w:cs="Arial"/>
          <w:sz w:val="20"/>
          <w:szCs w:val="20"/>
        </w:rPr>
        <w:t>i</w:t>
      </w:r>
      <w:r w:rsidRPr="00871C3B">
        <w:rPr>
          <w:rFonts w:ascii="Arial" w:hAnsi="Arial" w:cs="Arial"/>
          <w:b/>
          <w:sz w:val="20"/>
          <w:szCs w:val="20"/>
        </w:rPr>
        <w:t xml:space="preserve"> </w:t>
      </w:r>
      <w:r w:rsidRPr="00871C3B">
        <w:rPr>
          <w:rFonts w:ascii="Arial" w:hAnsi="Arial" w:cs="Arial"/>
          <w:sz w:val="20"/>
          <w:szCs w:val="20"/>
        </w:rPr>
        <w:t>prawidłowe ustawienie w pasie drogowym.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Dla wszystkich znaków (w tym słupków znaków) należy stosować konstrukcje zabezpieczające bierne bezpieczeństwo kategorii HE, zgodne z PN-EN 12767.</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Wyróżnia się trzy kategorie biernego bezpieczeństwa dla konstrukcji wsporczych:</w:t>
      </w:r>
    </w:p>
    <w:p w:rsidR="0062765D" w:rsidRPr="00871C3B" w:rsidRDefault="00E516CB">
      <w:pPr>
        <w:widowControl w:val="0"/>
        <w:numPr>
          <w:ilvl w:val="0"/>
          <w:numId w:val="11"/>
        </w:numPr>
        <w:jc w:val="both"/>
        <w:textAlignment w:val="baseline"/>
        <w:rPr>
          <w:rFonts w:ascii="Arial" w:hAnsi="Arial" w:cs="Arial"/>
          <w:sz w:val="20"/>
          <w:szCs w:val="20"/>
        </w:rPr>
      </w:pPr>
      <w:r w:rsidRPr="00871C3B">
        <w:rPr>
          <w:rFonts w:ascii="Arial" w:hAnsi="Arial" w:cs="Arial"/>
          <w:sz w:val="20"/>
          <w:szCs w:val="20"/>
        </w:rPr>
        <w:t>pochłaniająca energię w wysokim stopniu (HE),</w:t>
      </w:r>
    </w:p>
    <w:p w:rsidR="0062765D" w:rsidRPr="00871C3B" w:rsidRDefault="00E516CB">
      <w:pPr>
        <w:widowControl w:val="0"/>
        <w:numPr>
          <w:ilvl w:val="0"/>
          <w:numId w:val="11"/>
        </w:numPr>
        <w:jc w:val="both"/>
        <w:textAlignment w:val="baseline"/>
        <w:rPr>
          <w:rFonts w:ascii="Arial" w:hAnsi="Arial" w:cs="Arial"/>
          <w:sz w:val="20"/>
          <w:szCs w:val="20"/>
        </w:rPr>
      </w:pPr>
      <w:r w:rsidRPr="00871C3B">
        <w:rPr>
          <w:rFonts w:ascii="Arial" w:hAnsi="Arial" w:cs="Arial"/>
          <w:sz w:val="20"/>
          <w:szCs w:val="20"/>
        </w:rPr>
        <w:t>pochłaniająca energię w niskim stopniu (LE),</w:t>
      </w:r>
    </w:p>
    <w:p w:rsidR="0062765D" w:rsidRPr="00871C3B" w:rsidRDefault="00E516CB">
      <w:pPr>
        <w:widowControl w:val="0"/>
        <w:numPr>
          <w:ilvl w:val="0"/>
          <w:numId w:val="11"/>
        </w:numPr>
        <w:jc w:val="both"/>
        <w:textAlignment w:val="baseline"/>
        <w:rPr>
          <w:rFonts w:ascii="Arial" w:hAnsi="Arial" w:cs="Arial"/>
          <w:sz w:val="20"/>
          <w:szCs w:val="20"/>
        </w:rPr>
      </w:pPr>
      <w:r w:rsidRPr="00871C3B">
        <w:rPr>
          <w:rFonts w:ascii="Arial" w:hAnsi="Arial" w:cs="Arial"/>
          <w:sz w:val="20"/>
          <w:szCs w:val="20"/>
        </w:rPr>
        <w:t>nie pochłaniająca energii (NE).</w:t>
      </w:r>
    </w:p>
    <w:p w:rsidR="0062765D" w:rsidRPr="00871C3B" w:rsidRDefault="0062765D">
      <w:pPr>
        <w:widowControl w:val="0"/>
        <w:jc w:val="both"/>
        <w:textAlignment w:val="baseline"/>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Rury</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Rury powinny odpowiadać wymaganiom PN-H-74200, PN-84/H-74220 lub innej normy zaakceptowanej przez </w:t>
      </w:r>
      <w:r w:rsidRPr="00871C3B">
        <w:rPr>
          <w:rFonts w:ascii="Arial" w:eastAsia="Tahoma" w:hAnsi="Arial" w:cs="Arial"/>
          <w:sz w:val="20"/>
          <w:szCs w:val="20"/>
        </w:rPr>
        <w:t>Zamawiającego</w:t>
      </w:r>
      <w:r w:rsidRPr="00871C3B">
        <w:rPr>
          <w:rFonts w:ascii="Arial" w:hAnsi="Arial" w:cs="Arial"/>
          <w:sz w:val="20"/>
          <w:szCs w:val="20"/>
        </w:rPr>
        <w:t>.</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Końce rur powinny być obcięte równo i prostopadle do osi rury.</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Pożądane jest, aby rury były dostarczane o długościach:</w:t>
      </w:r>
    </w:p>
    <w:p w:rsidR="0062765D" w:rsidRPr="00871C3B" w:rsidRDefault="00E516CB">
      <w:pPr>
        <w:widowControl w:val="0"/>
        <w:numPr>
          <w:ilvl w:val="0"/>
          <w:numId w:val="30"/>
        </w:numPr>
        <w:jc w:val="both"/>
        <w:textAlignment w:val="baseline"/>
        <w:rPr>
          <w:rFonts w:ascii="Arial" w:hAnsi="Arial" w:cs="Arial"/>
          <w:sz w:val="20"/>
          <w:szCs w:val="20"/>
        </w:rPr>
      </w:pPr>
      <w:r w:rsidRPr="00871C3B">
        <w:rPr>
          <w:rFonts w:ascii="Arial" w:hAnsi="Arial" w:cs="Arial"/>
          <w:sz w:val="20"/>
          <w:szCs w:val="20"/>
        </w:rPr>
        <w:t xml:space="preserve">dokładnych, zgodnych z zamówieniem; z dopuszczalną odchyłką </w:t>
      </w:r>
      <w:r w:rsidRPr="00871C3B">
        <w:rPr>
          <w:rFonts w:ascii="Arial" w:eastAsia="Symbol" w:hAnsi="Arial" w:cs="Arial"/>
          <w:sz w:val="20"/>
          <w:szCs w:val="20"/>
        </w:rPr>
        <w:t></w:t>
      </w:r>
      <w:r w:rsidRPr="00871C3B">
        <w:rPr>
          <w:rFonts w:ascii="Arial" w:hAnsi="Arial" w:cs="Arial"/>
          <w:sz w:val="20"/>
          <w:szCs w:val="20"/>
        </w:rPr>
        <w:t xml:space="preserve"> 10 mm,</w:t>
      </w:r>
    </w:p>
    <w:p w:rsidR="0062765D" w:rsidRPr="00871C3B" w:rsidRDefault="00E516CB">
      <w:pPr>
        <w:widowControl w:val="0"/>
        <w:numPr>
          <w:ilvl w:val="0"/>
          <w:numId w:val="30"/>
        </w:numPr>
        <w:jc w:val="both"/>
        <w:textAlignment w:val="baseline"/>
        <w:rPr>
          <w:rFonts w:ascii="Arial" w:hAnsi="Arial" w:cs="Arial"/>
          <w:sz w:val="20"/>
          <w:szCs w:val="20"/>
        </w:rPr>
      </w:pPr>
      <w:r w:rsidRPr="00871C3B">
        <w:rPr>
          <w:rFonts w:ascii="Arial" w:hAnsi="Arial" w:cs="Arial"/>
          <w:sz w:val="20"/>
          <w:szCs w:val="20"/>
        </w:rPr>
        <w:t>wielokrotnych w stosunku do zamówionych długości dokładnych poniżej 3 m z naddatkiem 5 mm na każde cięcie i z dopuszczalną odchyłką dla całej długości wielokrotnej, jak dla długości dokładnych.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Rury powinny być proste. Dopuszczalna miejscowa krzywizna nie powinna przekraczać 1,5 mm na 1 m długości rury. Rury powinny być wykonane ze stali w gatunkach dopuszczonych przez PN-H-84023.07, lub inne normy. Rury powinny być dostarczone bez opakowania w wiązkach lub luzem względnie w opakowaniu uzgodnionym z Zamawiającym. Rury powinny być cechowane indywidualnie lub na przywieszkach metalowych. Słupki należy wykonać z rur stalowych ocynkowanych lub kształtowników profilowanych (spełniających wymagania jak dla słupków do znaków drogowych) malowanych farbą poliwinylową, modyfikowaną w kolorze jasnoszarym.</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Kształtowniki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Kształtowniki powinny odpowiadać wymaganiom PN-91/H-93010.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Kształtowniki powinny być obcięte prostopadle do osi wzdłużnej kształtownika. Powierzchnia końców kształtownika nie powinna wykazywać rzadzizn, rozwarstwień, pęknięć i śladów jamy skurczowej widocznych nie uzbrojonym okiem.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Kształtowniki powinny być ze stali St3W lub St4W oraz mieć własności mechaniczne według aktualnej normy uzgodnionej pomiędzy Zamawiającym i wytwórcą.</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Powłoki metalizacyjne cynkowe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W przypadku zastosowania powłoki metalizacyjnej cynkowej na konstrukcjach stalowych, powinna ona spełniać wymagania PN-EN ISO 1461 i PN-EN 10240. Minimalna grubość powłoki cynkowej powinna wynosić 60 </w:t>
      </w:r>
      <w:r w:rsidRPr="00871C3B">
        <w:rPr>
          <w:rFonts w:ascii="Arial" w:eastAsia="Symbol" w:hAnsi="Arial" w:cs="Arial"/>
          <w:sz w:val="20"/>
          <w:szCs w:val="20"/>
        </w:rPr>
        <w:t></w:t>
      </w:r>
      <w:r w:rsidRPr="00871C3B">
        <w:rPr>
          <w:rFonts w:ascii="Arial" w:hAnsi="Arial" w:cs="Arial"/>
          <w:sz w:val="20"/>
          <w:szCs w:val="20"/>
        </w:rPr>
        <w:t>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Powierzchnia powłoki powinna być ciągła i jednorodna pod względem ziarnistości. Nie może ona wykazywać widocznych wad jak rysy, pęknięcia, pęcherze lub odstawanie powłoki od podłoża.</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Gwarancja producenta lub dostawcy na konstrukcję wsporczą</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gwarancja jest wystawiana indywidualnie dla każdej konstrukcji wsporczej. Minimalny okres trwałości konstrukcji wsporczej powinien wynosić 10 lat.</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0"/>
        </w:numPr>
        <w:tabs>
          <w:tab w:val="clear" w:pos="1134"/>
          <w:tab w:val="left" w:pos="709"/>
        </w:tabs>
        <w:jc w:val="both"/>
        <w:rPr>
          <w:rFonts w:ascii="Arial" w:hAnsi="Arial" w:cs="Arial"/>
          <w:szCs w:val="20"/>
        </w:rPr>
      </w:pPr>
      <w:r w:rsidRPr="00871C3B">
        <w:rPr>
          <w:rFonts w:ascii="Arial" w:hAnsi="Arial" w:cs="Arial"/>
          <w:szCs w:val="20"/>
        </w:rPr>
        <w:t>Tarcza znaku</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Trwałość materiałów na wpływy zewnętrzne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Warunki gwarancyjne producenta lub dostawcy znaku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Producent lub dostawca znaku obowiązany jest przy dostawie określić, uzgodnioną z odbiorcą, trwałość znaku oraz warunki gwarancyjne dla znaku, a także udostępnić na życzenie odbiorcy:</w:t>
      </w:r>
    </w:p>
    <w:p w:rsidR="0062765D" w:rsidRPr="00871C3B" w:rsidRDefault="00E516CB">
      <w:pPr>
        <w:widowControl w:val="0"/>
        <w:numPr>
          <w:ilvl w:val="0"/>
          <w:numId w:val="6"/>
        </w:numPr>
        <w:jc w:val="both"/>
        <w:textAlignment w:val="baseline"/>
        <w:rPr>
          <w:rFonts w:ascii="Arial" w:hAnsi="Arial" w:cs="Arial"/>
          <w:sz w:val="20"/>
          <w:szCs w:val="20"/>
        </w:rPr>
      </w:pPr>
      <w:r w:rsidRPr="00871C3B">
        <w:rPr>
          <w:rFonts w:ascii="Arial" w:hAnsi="Arial" w:cs="Arial"/>
          <w:sz w:val="20"/>
          <w:szCs w:val="20"/>
        </w:rPr>
        <w:t>instrukcję montażu znaku,</w:t>
      </w:r>
    </w:p>
    <w:p w:rsidR="0062765D" w:rsidRPr="00871C3B" w:rsidRDefault="00E516CB">
      <w:pPr>
        <w:widowControl w:val="0"/>
        <w:numPr>
          <w:ilvl w:val="0"/>
          <w:numId w:val="6"/>
        </w:numPr>
        <w:jc w:val="both"/>
        <w:textAlignment w:val="baseline"/>
        <w:rPr>
          <w:rFonts w:ascii="Arial" w:hAnsi="Arial" w:cs="Arial"/>
          <w:sz w:val="20"/>
          <w:szCs w:val="20"/>
        </w:rPr>
      </w:pPr>
      <w:r w:rsidRPr="00871C3B">
        <w:rPr>
          <w:rFonts w:ascii="Arial" w:hAnsi="Arial" w:cs="Arial"/>
          <w:sz w:val="20"/>
          <w:szCs w:val="20"/>
        </w:rPr>
        <w:t>dane szczegółowe o ewentualnych ograniczeniach w stosowaniu znaku,</w:t>
      </w:r>
    </w:p>
    <w:p w:rsidR="0062765D" w:rsidRPr="00871C3B" w:rsidRDefault="00E516CB">
      <w:pPr>
        <w:widowControl w:val="0"/>
        <w:numPr>
          <w:ilvl w:val="0"/>
          <w:numId w:val="6"/>
        </w:numPr>
        <w:jc w:val="both"/>
        <w:textAlignment w:val="baseline"/>
        <w:rPr>
          <w:rFonts w:ascii="Arial" w:hAnsi="Arial" w:cs="Arial"/>
          <w:sz w:val="20"/>
          <w:szCs w:val="20"/>
        </w:rPr>
      </w:pPr>
      <w:r w:rsidRPr="00871C3B">
        <w:rPr>
          <w:rFonts w:ascii="Arial" w:hAnsi="Arial" w:cs="Arial"/>
          <w:sz w:val="20"/>
          <w:szCs w:val="20"/>
        </w:rPr>
        <w:t>instrukcję utrzymania znaku.</w:t>
      </w:r>
    </w:p>
    <w:p w:rsidR="0062765D" w:rsidRPr="00871C3B" w:rsidRDefault="00E516CB">
      <w:pPr>
        <w:pStyle w:val="Tekstprzypisudolnego1"/>
        <w:widowControl w:val="0"/>
        <w:jc w:val="both"/>
        <w:rPr>
          <w:rFonts w:ascii="Arial" w:hAnsi="Arial" w:cs="Arial"/>
        </w:rPr>
      </w:pPr>
      <w:r w:rsidRPr="00871C3B">
        <w:rPr>
          <w:rFonts w:ascii="Arial" w:hAnsi="Arial" w:cs="Arial"/>
        </w:rPr>
        <w:t>Trwałość znaku powinna być, co najmniej równa trwałości zastosowanej folii. Minimalne okresy gwarancyjne powinny wynosić dla znaków z folią typu 1 – 7 lat, z folią typu 2 – 10 lat.</w:t>
      </w:r>
    </w:p>
    <w:p w:rsidR="0062765D" w:rsidRPr="00871C3B" w:rsidRDefault="0062765D">
      <w:pPr>
        <w:pStyle w:val="Tekstprzypisudolnego1"/>
        <w:widowControl w:val="0"/>
        <w:jc w:val="both"/>
        <w:rPr>
          <w:rFonts w:ascii="Arial" w:hAnsi="Arial" w:cs="Arial"/>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Materiały do wykonania tarczy znaku</w:t>
      </w:r>
    </w:p>
    <w:p w:rsidR="0062765D" w:rsidRPr="00871C3B" w:rsidRDefault="00E516CB">
      <w:pPr>
        <w:widowControl w:val="0"/>
        <w:tabs>
          <w:tab w:val="left" w:pos="0"/>
        </w:tabs>
        <w:jc w:val="both"/>
        <w:rPr>
          <w:rFonts w:ascii="Arial" w:hAnsi="Arial" w:cs="Arial"/>
          <w:sz w:val="20"/>
          <w:szCs w:val="20"/>
        </w:rPr>
      </w:pPr>
      <w:r w:rsidRPr="00871C3B">
        <w:rPr>
          <w:rFonts w:ascii="Arial" w:hAnsi="Arial" w:cs="Arial"/>
          <w:sz w:val="20"/>
          <w:szCs w:val="20"/>
        </w:rPr>
        <w:t>Tarcza znaku powinna być wykonana z:</w:t>
      </w:r>
    </w:p>
    <w:p w:rsidR="0062765D" w:rsidRPr="00871C3B" w:rsidRDefault="00E516CB">
      <w:pPr>
        <w:pStyle w:val="Wypunktowanie"/>
        <w:numPr>
          <w:ilvl w:val="0"/>
          <w:numId w:val="13"/>
        </w:numPr>
        <w:tabs>
          <w:tab w:val="clear" w:pos="708"/>
          <w:tab w:val="left" w:pos="-2835"/>
          <w:tab w:val="left" w:pos="284"/>
        </w:tabs>
        <w:jc w:val="both"/>
        <w:rPr>
          <w:rFonts w:ascii="Arial" w:hAnsi="Arial" w:cs="Arial"/>
          <w:sz w:val="20"/>
        </w:rPr>
      </w:pPr>
      <w:r w:rsidRPr="00871C3B">
        <w:rPr>
          <w:rFonts w:ascii="Arial" w:hAnsi="Arial" w:cs="Arial"/>
          <w:sz w:val="20"/>
        </w:rPr>
        <w:t>blachy ocynkowanej ogniowo o grubości min. 1,25 mm wg PN-EN 10327:2005(U) lub PN-EN 10292:2003/A1:2004/A1:2005(U),</w:t>
      </w:r>
    </w:p>
    <w:p w:rsidR="0062765D" w:rsidRPr="00871C3B" w:rsidRDefault="00E516CB">
      <w:pPr>
        <w:pStyle w:val="Wypunktowanie"/>
        <w:numPr>
          <w:ilvl w:val="0"/>
          <w:numId w:val="13"/>
        </w:numPr>
        <w:tabs>
          <w:tab w:val="clear" w:pos="708"/>
          <w:tab w:val="left" w:pos="-2835"/>
          <w:tab w:val="left" w:pos="284"/>
        </w:tabs>
        <w:jc w:val="both"/>
        <w:rPr>
          <w:rFonts w:ascii="Arial" w:hAnsi="Arial" w:cs="Arial"/>
          <w:sz w:val="20"/>
        </w:rPr>
      </w:pPr>
      <w:r w:rsidRPr="00871C3B">
        <w:rPr>
          <w:rFonts w:ascii="Arial" w:hAnsi="Arial" w:cs="Arial"/>
          <w:sz w:val="20"/>
        </w:rPr>
        <w:t>tworzyw sztucznych lub płyt warstwowych</w:t>
      </w:r>
    </w:p>
    <w:p w:rsidR="0062765D" w:rsidRPr="00871C3B" w:rsidRDefault="00E516CB">
      <w:pPr>
        <w:widowControl w:val="0"/>
        <w:tabs>
          <w:tab w:val="left" w:pos="0"/>
        </w:tabs>
        <w:jc w:val="both"/>
        <w:rPr>
          <w:rFonts w:ascii="Arial" w:hAnsi="Arial" w:cs="Arial"/>
          <w:sz w:val="20"/>
          <w:szCs w:val="20"/>
        </w:rPr>
      </w:pPr>
      <w:r w:rsidRPr="00871C3B">
        <w:rPr>
          <w:rFonts w:ascii="Arial" w:hAnsi="Arial" w:cs="Arial"/>
          <w:sz w:val="20"/>
          <w:szCs w:val="20"/>
        </w:rPr>
        <w:t>Tarcza tablicy o powierzchni &gt; 1 m</w:t>
      </w:r>
      <w:r w:rsidRPr="00871C3B">
        <w:rPr>
          <w:rFonts w:ascii="Arial" w:hAnsi="Arial" w:cs="Arial"/>
          <w:sz w:val="20"/>
          <w:szCs w:val="20"/>
          <w:vertAlign w:val="superscript"/>
        </w:rPr>
        <w:t>2</w:t>
      </w:r>
      <w:r w:rsidRPr="00871C3B">
        <w:rPr>
          <w:rFonts w:ascii="Arial" w:hAnsi="Arial" w:cs="Arial"/>
          <w:sz w:val="20"/>
          <w:szCs w:val="20"/>
        </w:rPr>
        <w:t xml:space="preserve"> powinna być wykonana z:</w:t>
      </w:r>
    </w:p>
    <w:p w:rsidR="0062765D" w:rsidRPr="00871C3B" w:rsidRDefault="00E516CB">
      <w:pPr>
        <w:pStyle w:val="Wypunktowanie"/>
        <w:numPr>
          <w:ilvl w:val="0"/>
          <w:numId w:val="16"/>
        </w:numPr>
        <w:tabs>
          <w:tab w:val="clear" w:pos="708"/>
          <w:tab w:val="left" w:pos="0"/>
        </w:tabs>
        <w:jc w:val="both"/>
        <w:rPr>
          <w:rFonts w:ascii="Arial" w:hAnsi="Arial" w:cs="Arial"/>
          <w:sz w:val="20"/>
        </w:rPr>
      </w:pPr>
      <w:r w:rsidRPr="00871C3B">
        <w:rPr>
          <w:rFonts w:ascii="Arial" w:hAnsi="Arial" w:cs="Arial"/>
          <w:sz w:val="20"/>
        </w:rPr>
        <w:t>blachy ocynkowanej ogniowo o grubości min. 1,5 mm wg PN-EN 10327:2005 (U) lub PN-EN 10292:2003/ A1:2004/A1:2005(U).</w:t>
      </w:r>
    </w:p>
    <w:p w:rsidR="0062765D" w:rsidRPr="00871C3B" w:rsidRDefault="00E516CB">
      <w:pPr>
        <w:pStyle w:val="Wypunktowanie"/>
        <w:numPr>
          <w:ilvl w:val="0"/>
          <w:numId w:val="16"/>
        </w:numPr>
        <w:tabs>
          <w:tab w:val="clear" w:pos="708"/>
          <w:tab w:val="left" w:pos="0"/>
        </w:tabs>
        <w:jc w:val="both"/>
        <w:rPr>
          <w:rFonts w:ascii="Arial" w:hAnsi="Arial" w:cs="Arial"/>
          <w:sz w:val="20"/>
        </w:rPr>
      </w:pPr>
      <w:r w:rsidRPr="00871C3B">
        <w:rPr>
          <w:rFonts w:ascii="Arial" w:hAnsi="Arial" w:cs="Arial"/>
          <w:sz w:val="20"/>
        </w:rPr>
        <w:t>tworzyw sztucznych lub płyt warstwowych</w:t>
      </w:r>
    </w:p>
    <w:p w:rsidR="0062765D" w:rsidRPr="00871C3B" w:rsidRDefault="00E516CB">
      <w:pPr>
        <w:pStyle w:val="Wypunktowanie"/>
        <w:tabs>
          <w:tab w:val="clear" w:pos="708"/>
          <w:tab w:val="left" w:pos="0"/>
        </w:tabs>
        <w:ind w:left="0" w:firstLine="0"/>
        <w:jc w:val="both"/>
        <w:rPr>
          <w:rFonts w:ascii="Arial" w:hAnsi="Arial" w:cs="Arial"/>
          <w:sz w:val="20"/>
        </w:rPr>
      </w:pPr>
      <w:r w:rsidRPr="00871C3B">
        <w:rPr>
          <w:rFonts w:ascii="Arial" w:hAnsi="Arial" w:cs="Arial"/>
          <w:sz w:val="20"/>
        </w:rPr>
        <w:t xml:space="preserve">Grubość warstwy powłoki cynkowej na blasze stalowej ocynkowanej ogniowo nie może być mniejsza niż 28 </w:t>
      </w:r>
      <w:r w:rsidRPr="00871C3B">
        <w:rPr>
          <w:rFonts w:ascii="Arial" w:eastAsia="Symbol" w:hAnsi="Arial" w:cs="Arial"/>
          <w:sz w:val="20"/>
        </w:rPr>
        <w:t></w:t>
      </w:r>
      <w:r w:rsidRPr="00871C3B">
        <w:rPr>
          <w:rFonts w:ascii="Arial" w:hAnsi="Arial" w:cs="Arial"/>
          <w:sz w:val="20"/>
        </w:rPr>
        <w:t>m (200 g Zn/m</w:t>
      </w:r>
      <w:r w:rsidRPr="00871C3B">
        <w:rPr>
          <w:rFonts w:ascii="Arial" w:hAnsi="Arial" w:cs="Arial"/>
          <w:sz w:val="20"/>
          <w:vertAlign w:val="superscript"/>
        </w:rPr>
        <w:t>2</w:t>
      </w:r>
      <w:r w:rsidRPr="00871C3B">
        <w:rPr>
          <w:rFonts w:ascii="Arial" w:hAnsi="Arial" w:cs="Arial"/>
          <w:sz w:val="20"/>
        </w:rPr>
        <w:t>).</w:t>
      </w:r>
    </w:p>
    <w:p w:rsidR="0062765D" w:rsidRPr="00871C3B" w:rsidRDefault="00E516CB">
      <w:pPr>
        <w:widowControl w:val="0"/>
        <w:tabs>
          <w:tab w:val="left" w:pos="0"/>
        </w:tabs>
        <w:jc w:val="both"/>
        <w:rPr>
          <w:rFonts w:ascii="Arial" w:hAnsi="Arial" w:cs="Arial"/>
          <w:sz w:val="20"/>
          <w:szCs w:val="20"/>
        </w:rPr>
      </w:pPr>
      <w:r w:rsidRPr="00871C3B">
        <w:rPr>
          <w:rFonts w:ascii="Arial" w:hAnsi="Arial" w:cs="Arial"/>
          <w:sz w:val="20"/>
          <w:szCs w:val="20"/>
        </w:rPr>
        <w:t>Znaki i tablice powinny spełniać następujące wymagania podane w tablicy 1.</w:t>
      </w:r>
    </w:p>
    <w:p w:rsidR="0062765D" w:rsidRPr="00871C3B" w:rsidRDefault="0062765D">
      <w:pPr>
        <w:widowControl w:val="0"/>
        <w:tabs>
          <w:tab w:val="left" w:pos="0"/>
        </w:tabs>
        <w:jc w:val="both"/>
        <w:rPr>
          <w:rFonts w:ascii="Arial" w:hAnsi="Arial" w:cs="Arial"/>
          <w:sz w:val="20"/>
          <w:szCs w:val="20"/>
        </w:rPr>
      </w:pPr>
    </w:p>
    <w:p w:rsidR="0062765D" w:rsidRPr="00871C3B" w:rsidRDefault="00E516CB">
      <w:pPr>
        <w:widowControl w:val="0"/>
        <w:jc w:val="both"/>
        <w:rPr>
          <w:rFonts w:ascii="Arial" w:hAnsi="Arial" w:cs="Arial"/>
          <w:b/>
          <w:sz w:val="20"/>
          <w:szCs w:val="20"/>
        </w:rPr>
      </w:pPr>
      <w:r w:rsidRPr="00871C3B">
        <w:rPr>
          <w:rFonts w:ascii="Arial" w:hAnsi="Arial" w:cs="Arial"/>
          <w:b/>
          <w:sz w:val="20"/>
          <w:szCs w:val="20"/>
        </w:rPr>
        <w:t>Tablica 1.Wymagania dla znaków i tarcz znaków drogowych</w:t>
      </w:r>
    </w:p>
    <w:tbl>
      <w:tblPr>
        <w:tblW w:w="9105" w:type="dxa"/>
        <w:jc w:val="center"/>
        <w:tblCellMar>
          <w:left w:w="70" w:type="dxa"/>
          <w:right w:w="70" w:type="dxa"/>
        </w:tblCellMar>
        <w:tblLook w:val="0000" w:firstRow="0" w:lastRow="0" w:firstColumn="0" w:lastColumn="0" w:noHBand="0" w:noVBand="0"/>
      </w:tblPr>
      <w:tblGrid>
        <w:gridCol w:w="2492"/>
        <w:gridCol w:w="1413"/>
        <w:gridCol w:w="3356"/>
        <w:gridCol w:w="1844"/>
      </w:tblGrid>
      <w:tr w:rsidR="0062765D" w:rsidRPr="00871C3B">
        <w:trPr>
          <w:tblHeader/>
          <w:jc w:val="center"/>
        </w:trPr>
        <w:tc>
          <w:tcPr>
            <w:tcW w:w="2491" w:type="dxa"/>
            <w:tcBorders>
              <w:top w:val="single" w:sz="6" w:space="0" w:color="000000"/>
              <w:left w:val="single" w:sz="6" w:space="0" w:color="000000"/>
              <w:bottom w:val="double" w:sz="4" w:space="0" w:color="000000"/>
              <w:right w:val="single" w:sz="6" w:space="0" w:color="000000"/>
            </w:tcBorders>
            <w:vAlign w:val="center"/>
          </w:tcPr>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Parametr</w:t>
            </w:r>
          </w:p>
        </w:tc>
        <w:tc>
          <w:tcPr>
            <w:tcW w:w="1413" w:type="dxa"/>
            <w:tcBorders>
              <w:top w:val="single" w:sz="6" w:space="0" w:color="000000"/>
              <w:left w:val="single" w:sz="6" w:space="0" w:color="000000"/>
              <w:bottom w:val="double" w:sz="4" w:space="0" w:color="000000"/>
              <w:right w:val="single" w:sz="6" w:space="0" w:color="000000"/>
            </w:tcBorders>
            <w:vAlign w:val="center"/>
          </w:tcPr>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Jednostka</w:t>
            </w:r>
          </w:p>
        </w:tc>
        <w:tc>
          <w:tcPr>
            <w:tcW w:w="3356" w:type="dxa"/>
            <w:tcBorders>
              <w:top w:val="single" w:sz="6" w:space="0" w:color="000000"/>
              <w:left w:val="single" w:sz="6" w:space="0" w:color="000000"/>
              <w:bottom w:val="double" w:sz="4" w:space="0" w:color="000000"/>
              <w:right w:val="single" w:sz="6" w:space="0" w:color="000000"/>
            </w:tcBorders>
            <w:vAlign w:val="center"/>
          </w:tcPr>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Wymaganie</w:t>
            </w:r>
          </w:p>
        </w:tc>
        <w:tc>
          <w:tcPr>
            <w:tcW w:w="1844" w:type="dxa"/>
            <w:tcBorders>
              <w:top w:val="single" w:sz="6" w:space="0" w:color="000000"/>
              <w:left w:val="single" w:sz="6" w:space="0" w:color="000000"/>
              <w:bottom w:val="double" w:sz="4" w:space="0" w:color="000000"/>
              <w:right w:val="single" w:sz="6" w:space="0" w:color="000000"/>
            </w:tcBorders>
            <w:vAlign w:val="center"/>
          </w:tcPr>
          <w:p w:rsidR="0062765D" w:rsidRPr="00871C3B" w:rsidRDefault="00E516CB">
            <w:pPr>
              <w:widowControl w:val="0"/>
              <w:ind w:left="-385" w:firstLine="385"/>
              <w:jc w:val="both"/>
              <w:rPr>
                <w:rFonts w:ascii="Arial" w:hAnsi="Arial" w:cs="Arial"/>
                <w:bCs/>
                <w:sz w:val="20"/>
                <w:szCs w:val="20"/>
              </w:rPr>
            </w:pPr>
            <w:r w:rsidRPr="00871C3B">
              <w:rPr>
                <w:rFonts w:ascii="Arial" w:hAnsi="Arial" w:cs="Arial"/>
                <w:bCs/>
                <w:sz w:val="20"/>
                <w:szCs w:val="20"/>
              </w:rPr>
              <w:t>Klasa wg</w:t>
            </w:r>
          </w:p>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PN-EN 12899-1</w:t>
            </w:r>
          </w:p>
        </w:tc>
      </w:tr>
      <w:tr w:rsidR="0062765D" w:rsidRPr="00871C3B">
        <w:trPr>
          <w:jc w:val="center"/>
        </w:trPr>
        <w:tc>
          <w:tcPr>
            <w:tcW w:w="2491" w:type="dxa"/>
            <w:tcBorders>
              <w:top w:val="double" w:sz="4"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Wytrzymałość na obciążenie siłą naporu wiatru</w:t>
            </w:r>
          </w:p>
        </w:tc>
        <w:tc>
          <w:tcPr>
            <w:tcW w:w="1413" w:type="dxa"/>
            <w:tcBorders>
              <w:top w:val="double" w:sz="4"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hAnsi="Arial" w:cs="Arial"/>
                <w:sz w:val="20"/>
                <w:szCs w:val="20"/>
                <w:lang w:val="en-US"/>
              </w:rPr>
              <w:t>kN m</w:t>
            </w:r>
            <w:r w:rsidRPr="00871C3B">
              <w:rPr>
                <w:rFonts w:ascii="Arial" w:hAnsi="Arial" w:cs="Arial"/>
                <w:sz w:val="20"/>
                <w:szCs w:val="20"/>
                <w:vertAlign w:val="superscript"/>
                <w:lang w:val="en-US"/>
              </w:rPr>
              <w:t>-2</w:t>
            </w:r>
          </w:p>
        </w:tc>
        <w:tc>
          <w:tcPr>
            <w:tcW w:w="3356" w:type="dxa"/>
            <w:tcBorders>
              <w:top w:val="double" w:sz="4"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eastAsia="Symbol" w:hAnsi="Arial" w:cs="Arial"/>
                <w:sz w:val="20"/>
                <w:szCs w:val="20"/>
                <w:lang w:val="en-US"/>
              </w:rPr>
              <w:t></w:t>
            </w:r>
            <w:r w:rsidRPr="00871C3B">
              <w:rPr>
                <w:rFonts w:ascii="Arial" w:hAnsi="Arial" w:cs="Arial"/>
                <w:sz w:val="20"/>
                <w:szCs w:val="20"/>
                <w:lang w:val="en-US"/>
              </w:rPr>
              <w:t xml:space="preserve"> 0,60</w:t>
            </w:r>
          </w:p>
        </w:tc>
        <w:tc>
          <w:tcPr>
            <w:tcW w:w="1844" w:type="dxa"/>
            <w:tcBorders>
              <w:top w:val="double" w:sz="4"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hAnsi="Arial" w:cs="Arial"/>
                <w:sz w:val="20"/>
                <w:szCs w:val="20"/>
                <w:lang w:val="en-US"/>
              </w:rPr>
              <w:t>WL2</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Wytrzymałość na obciążenie skupione</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kN</w:t>
            </w:r>
          </w:p>
        </w:tc>
        <w:tc>
          <w:tcPr>
            <w:tcW w:w="335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eastAsia="Symbol" w:hAnsi="Arial" w:cs="Arial"/>
                <w:sz w:val="20"/>
                <w:szCs w:val="20"/>
                <w:lang w:val="en-US"/>
              </w:rPr>
              <w:t></w:t>
            </w:r>
            <w:r w:rsidRPr="00871C3B">
              <w:rPr>
                <w:rFonts w:ascii="Arial" w:hAnsi="Arial" w:cs="Arial"/>
                <w:sz w:val="20"/>
                <w:szCs w:val="20"/>
              </w:rPr>
              <w:t xml:space="preserve"> 0,50</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PL2</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Chwilowe odkształcenie zginające</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hAnsi="Arial" w:cs="Arial"/>
                <w:sz w:val="20"/>
                <w:szCs w:val="20"/>
                <w:lang w:val="en-US"/>
              </w:rPr>
              <w:t>mm/m</w:t>
            </w:r>
          </w:p>
        </w:tc>
        <w:tc>
          <w:tcPr>
            <w:tcW w:w="335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eastAsia="Symbol" w:hAnsi="Arial" w:cs="Arial"/>
                <w:sz w:val="20"/>
                <w:szCs w:val="20"/>
                <w:lang w:val="en-US"/>
              </w:rPr>
              <w:t></w:t>
            </w:r>
            <w:r w:rsidRPr="00871C3B">
              <w:rPr>
                <w:rFonts w:ascii="Arial" w:hAnsi="Arial" w:cs="Arial"/>
                <w:sz w:val="20"/>
                <w:szCs w:val="20"/>
                <w:lang w:val="en-US"/>
              </w:rPr>
              <w:t xml:space="preserve"> 25</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lang w:val="en-US"/>
              </w:rPr>
            </w:pPr>
            <w:r w:rsidRPr="00871C3B">
              <w:rPr>
                <w:rFonts w:ascii="Arial" w:hAnsi="Arial" w:cs="Arial"/>
                <w:sz w:val="20"/>
                <w:szCs w:val="20"/>
                <w:lang w:val="en-US"/>
              </w:rPr>
              <w:t>TDB4</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Chwilowe odkształcenie skrętne</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pStyle w:val="Numerowanie"/>
              <w:jc w:val="both"/>
              <w:rPr>
                <w:rFonts w:ascii="Arial" w:hAnsi="Arial" w:cs="Arial"/>
                <w:sz w:val="20"/>
                <w:vertAlign w:val="superscript"/>
                <w:lang w:val="pl-PL"/>
              </w:rPr>
            </w:pPr>
            <w:r w:rsidRPr="00871C3B">
              <w:rPr>
                <w:rFonts w:ascii="Arial" w:hAnsi="Arial" w:cs="Arial"/>
                <w:sz w:val="20"/>
                <w:lang w:val="pl-PL"/>
              </w:rPr>
              <w:t xml:space="preserve">stopień </w:t>
            </w:r>
            <w:r w:rsidRPr="00871C3B">
              <w:rPr>
                <w:rFonts w:ascii="Arial" w:eastAsia="Symbol" w:hAnsi="Arial" w:cs="Arial"/>
                <w:sz w:val="20"/>
                <w:lang w:val="pl-PL"/>
              </w:rPr>
              <w:t></w:t>
            </w:r>
            <w:r w:rsidRPr="00871C3B">
              <w:rPr>
                <w:rFonts w:ascii="Arial" w:hAnsi="Arial" w:cs="Arial"/>
                <w:sz w:val="20"/>
                <w:lang w:val="pl-PL"/>
              </w:rPr>
              <w:t xml:space="preserve"> m</w:t>
            </w:r>
          </w:p>
        </w:tc>
        <w:tc>
          <w:tcPr>
            <w:tcW w:w="335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eastAsia="Symbol" w:hAnsi="Arial" w:cs="Arial"/>
                <w:sz w:val="20"/>
                <w:szCs w:val="20"/>
                <w:lang w:val="en-US"/>
              </w:rPr>
              <w:t></w:t>
            </w:r>
            <w:r w:rsidRPr="00871C3B">
              <w:rPr>
                <w:rFonts w:ascii="Arial" w:hAnsi="Arial" w:cs="Arial"/>
                <w:sz w:val="20"/>
                <w:szCs w:val="20"/>
              </w:rPr>
              <w:t xml:space="preserve"> 0,02</w:t>
            </w:r>
          </w:p>
          <w:p w:rsidR="0062765D" w:rsidRPr="00871C3B" w:rsidRDefault="00E516CB">
            <w:pPr>
              <w:widowControl w:val="0"/>
              <w:jc w:val="both"/>
              <w:rPr>
                <w:rFonts w:ascii="Arial" w:hAnsi="Arial" w:cs="Arial"/>
                <w:sz w:val="20"/>
                <w:szCs w:val="20"/>
              </w:rPr>
            </w:pPr>
            <w:r w:rsidRPr="00871C3B">
              <w:rPr>
                <w:rFonts w:ascii="Arial" w:eastAsia="Symbol" w:hAnsi="Arial" w:cs="Arial"/>
                <w:sz w:val="20"/>
                <w:szCs w:val="20"/>
                <w:lang w:val="en-US"/>
              </w:rPr>
              <w:t></w:t>
            </w:r>
            <w:r w:rsidRPr="00871C3B">
              <w:rPr>
                <w:rFonts w:ascii="Arial" w:hAnsi="Arial" w:cs="Arial"/>
                <w:sz w:val="20"/>
                <w:szCs w:val="20"/>
              </w:rPr>
              <w:t xml:space="preserve"> 0,11</w:t>
            </w:r>
          </w:p>
          <w:p w:rsidR="0062765D" w:rsidRPr="00871C3B" w:rsidRDefault="00E516CB">
            <w:pPr>
              <w:widowControl w:val="0"/>
              <w:jc w:val="both"/>
              <w:rPr>
                <w:rFonts w:ascii="Arial" w:hAnsi="Arial" w:cs="Arial"/>
                <w:sz w:val="20"/>
                <w:szCs w:val="20"/>
              </w:rPr>
            </w:pPr>
            <w:r w:rsidRPr="00871C3B">
              <w:rPr>
                <w:rFonts w:ascii="Arial" w:eastAsia="Symbol" w:hAnsi="Arial" w:cs="Arial"/>
                <w:sz w:val="20"/>
                <w:szCs w:val="20"/>
                <w:lang w:val="en-US"/>
              </w:rPr>
              <w:t></w:t>
            </w:r>
            <w:r w:rsidRPr="00871C3B">
              <w:rPr>
                <w:rFonts w:ascii="Arial" w:hAnsi="Arial" w:cs="Arial"/>
                <w:sz w:val="20"/>
                <w:szCs w:val="20"/>
              </w:rPr>
              <w:t xml:space="preserve"> 0,57</w:t>
            </w:r>
          </w:p>
          <w:p w:rsidR="0062765D" w:rsidRPr="00871C3B" w:rsidRDefault="00E516CB">
            <w:pPr>
              <w:widowControl w:val="0"/>
              <w:jc w:val="both"/>
              <w:rPr>
                <w:rFonts w:ascii="Arial" w:hAnsi="Arial" w:cs="Arial"/>
                <w:sz w:val="20"/>
                <w:szCs w:val="20"/>
              </w:rPr>
            </w:pPr>
            <w:r w:rsidRPr="00871C3B">
              <w:rPr>
                <w:rFonts w:ascii="Arial" w:eastAsia="Symbol" w:hAnsi="Arial" w:cs="Arial"/>
                <w:sz w:val="20"/>
                <w:szCs w:val="20"/>
                <w:lang w:val="en-US"/>
              </w:rPr>
              <w:t></w:t>
            </w:r>
            <w:r w:rsidRPr="00871C3B">
              <w:rPr>
                <w:rFonts w:ascii="Arial" w:hAnsi="Arial" w:cs="Arial"/>
                <w:sz w:val="20"/>
                <w:szCs w:val="20"/>
              </w:rPr>
              <w:t xml:space="preserve"> 1,15</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TDT1</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TDT3</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TDT5</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TDT6*</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Odkształcenie trwałe</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mm/m lub stopień </w:t>
            </w:r>
            <w:r w:rsidRPr="00871C3B">
              <w:rPr>
                <w:rFonts w:ascii="Arial" w:eastAsia="Symbol" w:hAnsi="Arial" w:cs="Arial"/>
                <w:sz w:val="20"/>
                <w:szCs w:val="20"/>
              </w:rPr>
              <w:t></w:t>
            </w:r>
            <w:r w:rsidRPr="00871C3B">
              <w:rPr>
                <w:rFonts w:ascii="Arial" w:hAnsi="Arial" w:cs="Arial"/>
                <w:sz w:val="20"/>
                <w:szCs w:val="20"/>
              </w:rPr>
              <w:t xml:space="preserve"> m</w:t>
            </w:r>
          </w:p>
        </w:tc>
        <w:tc>
          <w:tcPr>
            <w:tcW w:w="335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20 % odkształcenia chwilowego</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Rodzaj krawędzi znaku</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t>
            </w:r>
          </w:p>
        </w:tc>
        <w:tc>
          <w:tcPr>
            <w:tcW w:w="3356" w:type="dxa"/>
            <w:tcBorders>
              <w:top w:val="single" w:sz="6" w:space="0" w:color="000000"/>
              <w:left w:val="single" w:sz="6" w:space="0" w:color="000000"/>
              <w:bottom w:val="single" w:sz="6"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Zabezpieczona, krawędź tłoczona, zaginana, prasowana lub zabezpieczona profilem krawędziowym</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E2</w:t>
            </w:r>
          </w:p>
        </w:tc>
      </w:tr>
      <w:tr w:rsidR="0062765D" w:rsidRPr="00871C3B">
        <w:trPr>
          <w:jc w:val="center"/>
        </w:trPr>
        <w:tc>
          <w:tcPr>
            <w:tcW w:w="2491"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Przewiercanie lica znaku</w:t>
            </w:r>
          </w:p>
        </w:tc>
        <w:tc>
          <w:tcPr>
            <w:tcW w:w="1413"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t>
            </w:r>
          </w:p>
        </w:tc>
        <w:tc>
          <w:tcPr>
            <w:tcW w:w="3356" w:type="dxa"/>
            <w:tcBorders>
              <w:top w:val="single" w:sz="6" w:space="0" w:color="000000"/>
              <w:left w:val="single" w:sz="6" w:space="0" w:color="000000"/>
              <w:bottom w:val="single" w:sz="6"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Lico znaku nie może być przewiercone z żadnego powodu</w:t>
            </w:r>
          </w:p>
        </w:tc>
        <w:tc>
          <w:tcPr>
            <w:tcW w:w="1844"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P3</w:t>
            </w:r>
          </w:p>
        </w:tc>
      </w:tr>
      <w:tr w:rsidR="0062765D" w:rsidRPr="00871C3B">
        <w:trPr>
          <w:jc w:val="center"/>
        </w:trPr>
        <w:tc>
          <w:tcPr>
            <w:tcW w:w="9104" w:type="dxa"/>
            <w:gridSpan w:val="4"/>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widowControl w:val="0"/>
              <w:jc w:val="both"/>
              <w:rPr>
                <w:rFonts w:ascii="Arial" w:hAnsi="Arial" w:cs="Arial"/>
                <w:sz w:val="20"/>
                <w:szCs w:val="20"/>
              </w:rPr>
            </w:pPr>
            <w:r w:rsidRPr="00871C3B">
              <w:rPr>
                <w:rFonts w:ascii="Arial" w:hAnsi="Arial" w:cs="Arial"/>
                <w:sz w:val="20"/>
                <w:szCs w:val="20"/>
              </w:rPr>
              <w:t>* klasę TDT3 stosuje się dla tablic na 2 lub więcej podporach, klasę TDT 5 dla tablic na jednej podporze, klasę TDT1 dla tablic na konstrukcjach bramowych, klasę TDT6 dla tablic na konstrukcjach wysięgnikowych</w:t>
            </w:r>
          </w:p>
        </w:tc>
      </w:tr>
    </w:tbl>
    <w:p w:rsidR="0062765D" w:rsidRPr="00871C3B" w:rsidRDefault="0062765D">
      <w:pPr>
        <w:widowControl w:val="0"/>
        <w:jc w:val="both"/>
        <w:rPr>
          <w:rFonts w:ascii="Arial" w:hAnsi="Arial" w:cs="Arial"/>
          <w:sz w:val="20"/>
          <w:szCs w:val="20"/>
        </w:rPr>
      </w:pPr>
    </w:p>
    <w:p w:rsidR="0062765D" w:rsidRPr="00871C3B" w:rsidRDefault="00E516CB">
      <w:pPr>
        <w:widowControl w:val="0"/>
        <w:jc w:val="both"/>
        <w:rPr>
          <w:rFonts w:ascii="Arial" w:hAnsi="Arial" w:cs="Arial"/>
          <w:sz w:val="20"/>
          <w:szCs w:val="20"/>
        </w:rPr>
      </w:pPr>
      <w:r w:rsidRPr="00871C3B">
        <w:rPr>
          <w:rFonts w:ascii="Arial" w:hAnsi="Arial" w:cs="Arial"/>
          <w:sz w:val="20"/>
          <w:szCs w:val="20"/>
        </w:rPr>
        <w:t>Przyjęto zgodnie z tablicą 1, że przy sile naporu wiatru równej 0,6 kN (klasa WL2), chwilowe odkształcenie zginające, zarówno znak, jak i samą tarczę znaku nie może być większe niż 25 mm/m (klasa TDB4).</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Warunki wykonania tarczy znaku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Tarcze znaków powinny spełniać także następujące wymagania:</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krawędzie tarczy znaku powinny być usztywnione na całym obwodzie poprzez ich podwójne gięcie o promieniu gięcia nie większym niż 10 mm włącznie z narożnikami,</w:t>
      </w:r>
    </w:p>
    <w:p w:rsidR="0062765D" w:rsidRPr="00871C3B" w:rsidRDefault="00E516CB">
      <w:pPr>
        <w:pStyle w:val="Wypunktowanie"/>
        <w:numPr>
          <w:ilvl w:val="0"/>
          <w:numId w:val="31"/>
        </w:numPr>
        <w:tabs>
          <w:tab w:val="clear" w:pos="708"/>
          <w:tab w:val="left" w:pos="-2835"/>
          <w:tab w:val="left" w:pos="284"/>
        </w:tabs>
        <w:jc w:val="both"/>
        <w:rPr>
          <w:rFonts w:ascii="Arial" w:hAnsi="Arial" w:cs="Arial"/>
          <w:sz w:val="20"/>
        </w:rPr>
      </w:pPr>
      <w:r w:rsidRPr="00871C3B">
        <w:rPr>
          <w:rFonts w:ascii="Arial" w:hAnsi="Arial" w:cs="Arial"/>
          <w:sz w:val="20"/>
        </w:rPr>
        <w:t>krawędzie tarczy znaku z płyt o konstrukcji warstwowej powinny być zabezpieczone na całym obwodzie profilem metalowym lub z tworzywa sztucznego</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powierzchnia czołowa tarczy znaku powinna być równa – bez wgięć, pofałdowań i otworów montażowych. Dopuszczalna nierówność wynosi 1 mm/m,</w:t>
      </w:r>
    </w:p>
    <w:p w:rsidR="0062765D" w:rsidRPr="00871C3B" w:rsidRDefault="00E516CB">
      <w:pPr>
        <w:pStyle w:val="Wypunktowanie"/>
        <w:numPr>
          <w:ilvl w:val="0"/>
          <w:numId w:val="31"/>
        </w:numPr>
        <w:tabs>
          <w:tab w:val="clear" w:pos="708"/>
          <w:tab w:val="left" w:pos="-2835"/>
          <w:tab w:val="left" w:pos="284"/>
        </w:tabs>
        <w:jc w:val="both"/>
        <w:rPr>
          <w:rFonts w:ascii="Arial" w:hAnsi="Arial" w:cs="Arial"/>
          <w:sz w:val="20"/>
        </w:rPr>
      </w:pPr>
      <w:r w:rsidRPr="00871C3B">
        <w:rPr>
          <w:rFonts w:ascii="Arial" w:hAnsi="Arial" w:cs="Arial"/>
          <w:sz w:val="20"/>
        </w:rPr>
        <w:t>odpowiednia sztywność tarczy znaku z płyt warstwowych powinna być uzyskana dzięki właściwościom płyty warstwowej, a mocowanie jej do konstrukcji wsporczej należy zapewnić poprzez zamontowane profile montażowe,</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podwójna gięta krawędź powinna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oraz PN-76/C-81521 w zakresie odporności na działanie mgły solnej oraz wody,</w:t>
      </w:r>
    </w:p>
    <w:p w:rsidR="0062765D" w:rsidRPr="00871C3B" w:rsidRDefault="00E516CB">
      <w:pPr>
        <w:pStyle w:val="Wypunktowanie"/>
        <w:numPr>
          <w:ilvl w:val="0"/>
          <w:numId w:val="31"/>
        </w:numPr>
        <w:tabs>
          <w:tab w:val="clear" w:pos="708"/>
          <w:tab w:val="left" w:pos="-2835"/>
          <w:tab w:val="left" w:pos="284"/>
        </w:tabs>
        <w:jc w:val="both"/>
        <w:rPr>
          <w:rFonts w:ascii="Arial" w:hAnsi="Arial" w:cs="Arial"/>
          <w:sz w:val="20"/>
        </w:rPr>
      </w:pPr>
      <w:r w:rsidRPr="00871C3B">
        <w:rPr>
          <w:rFonts w:ascii="Arial" w:hAnsi="Arial" w:cs="Arial"/>
          <w:sz w:val="20"/>
        </w:rPr>
        <w:t>tylna powierzchnia tarczy o konstrukcji warstwowej powinna być zabezpieczona ochronną powłoką lakierniczą.</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Tarcze znaków i tablic o powierzchni &gt; 1 m</w:t>
      </w:r>
      <w:r w:rsidRPr="00871C3B">
        <w:rPr>
          <w:rFonts w:ascii="Arial" w:hAnsi="Arial" w:cs="Arial"/>
          <w:sz w:val="20"/>
          <w:szCs w:val="20"/>
          <w:vertAlign w:val="superscript"/>
        </w:rPr>
        <w:t xml:space="preserve">2 </w:t>
      </w:r>
      <w:r w:rsidRPr="00871C3B">
        <w:rPr>
          <w:rFonts w:ascii="Arial" w:hAnsi="Arial" w:cs="Arial"/>
          <w:sz w:val="20"/>
          <w:szCs w:val="20"/>
        </w:rPr>
        <w:t>powinny spełniać dodatkowo następujące wymagania:</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narożniki znaku i tablicy powinny być zaokrąglone, o promieniu zgodnym z wymaganiami określonymi w załączniku nr 1 do rozporządzenia Ministra Infrastruktury z dnia 3 lipca 2003 r. nie mniejszym jednak niż 30 mm, gdy wielkości tego promienia nie wskazano,</w:t>
      </w:r>
    </w:p>
    <w:p w:rsidR="0062765D" w:rsidRPr="00871C3B" w:rsidRDefault="00E516CB">
      <w:pPr>
        <w:widowControl w:val="0"/>
        <w:numPr>
          <w:ilvl w:val="0"/>
          <w:numId w:val="31"/>
        </w:numPr>
        <w:tabs>
          <w:tab w:val="left" w:pos="0"/>
        </w:tabs>
        <w:jc w:val="both"/>
        <w:textAlignment w:val="baseline"/>
        <w:rPr>
          <w:rFonts w:ascii="Arial" w:hAnsi="Arial" w:cs="Arial"/>
          <w:sz w:val="20"/>
          <w:szCs w:val="20"/>
        </w:rPr>
      </w:pPr>
      <w:r w:rsidRPr="00871C3B">
        <w:rPr>
          <w:rFonts w:ascii="Arial" w:hAnsi="Arial" w:cs="Arial"/>
          <w:sz w:val="20"/>
          <w:szCs w:val="20"/>
        </w:rPr>
        <w:t>łączenie poszczególnych segmentów tarczy (dla znaków wielkogabarytowych) wzdłuż poziomej lub pionowej krawędzi powinno być wykonane w taki sposób, aby nie występowały przesunięcia i prześwity w miejscach ich łączenia.</w:t>
      </w:r>
    </w:p>
    <w:p w:rsidR="0062765D" w:rsidRPr="00871C3B" w:rsidRDefault="0062765D">
      <w:pPr>
        <w:pStyle w:val="Nagwek21"/>
        <w:keepNext w:val="0"/>
        <w:widowControl w:val="0"/>
        <w:numPr>
          <w:ilvl w:val="0"/>
          <w:numId w:val="0"/>
        </w:numPr>
        <w:jc w:val="both"/>
        <w:rPr>
          <w:rFonts w:ascii="Arial" w:hAnsi="Arial" w:cs="Arial"/>
          <w:b w:val="0"/>
          <w:szCs w:val="20"/>
        </w:rPr>
      </w:pPr>
    </w:p>
    <w:p w:rsidR="0062765D" w:rsidRPr="00871C3B" w:rsidRDefault="00E516CB">
      <w:pPr>
        <w:jc w:val="both"/>
        <w:rPr>
          <w:rFonts w:ascii="Arial" w:hAnsi="Arial" w:cs="Arial"/>
          <w:sz w:val="20"/>
          <w:szCs w:val="20"/>
        </w:rPr>
      </w:pPr>
      <w:r w:rsidRPr="00871C3B">
        <w:rPr>
          <w:rFonts w:ascii="Arial" w:hAnsi="Arial" w:cs="Arial"/>
          <w:sz w:val="20"/>
          <w:szCs w:val="20"/>
        </w:rPr>
        <w:t>Dla zapewnienia właściwej czytelności tablic w różnych warunkach pogodowych należy zaaplikować na powierzchni lica dodatkową folię bezbarwną przeciwdziałającą powstawaniu rosy na tablicy (folia antyroszeniowa) – dotyczy znaków E wykonanych na podkładzie stalowym</w:t>
      </w:r>
    </w:p>
    <w:p w:rsidR="0062765D" w:rsidRPr="00871C3B" w:rsidRDefault="0062765D">
      <w:pPr>
        <w:jc w:val="both"/>
        <w:rPr>
          <w:rFonts w:ascii="Arial" w:hAnsi="Arial" w:cs="Arial"/>
          <w:sz w:val="20"/>
          <w:szCs w:val="20"/>
        </w:rPr>
      </w:pPr>
    </w:p>
    <w:p w:rsidR="0062765D" w:rsidRPr="00871C3B" w:rsidRDefault="00E516CB">
      <w:pPr>
        <w:pStyle w:val="Nagwek21"/>
        <w:keepNext w:val="0"/>
        <w:widowControl w:val="0"/>
        <w:numPr>
          <w:ilvl w:val="1"/>
          <w:numId w:val="20"/>
        </w:numPr>
        <w:tabs>
          <w:tab w:val="clear" w:pos="1701"/>
          <w:tab w:val="left" w:pos="709"/>
        </w:tabs>
        <w:jc w:val="both"/>
        <w:rPr>
          <w:rFonts w:ascii="Arial" w:hAnsi="Arial" w:cs="Arial"/>
          <w:szCs w:val="20"/>
        </w:rPr>
      </w:pPr>
      <w:r w:rsidRPr="00871C3B">
        <w:rPr>
          <w:rFonts w:ascii="Arial" w:hAnsi="Arial" w:cs="Arial"/>
          <w:szCs w:val="20"/>
        </w:rPr>
        <w:t>Znaki odblaskowe</w:t>
      </w:r>
    </w:p>
    <w:p w:rsidR="0062765D" w:rsidRPr="00871C3B" w:rsidRDefault="0062765D">
      <w:pPr>
        <w:widowControl w:val="0"/>
        <w:jc w:val="both"/>
        <w:rPr>
          <w:rFonts w:ascii="Arial" w:hAnsi="Arial" w:cs="Arial"/>
          <w:b/>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Wymagania dotyczące powierzchni odblaskowej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Folia odblaskowa (odbijająca powrotnie) powinna spełniać wymagania określone w Krajowej Ocenie Technicznej (KOT) lub/i aktualnej Aprobacie Technicznej.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Lico znaku powinno być wykonane z:</w:t>
      </w:r>
    </w:p>
    <w:p w:rsidR="0062765D" w:rsidRPr="00871C3B" w:rsidRDefault="00E516CB">
      <w:pPr>
        <w:widowControl w:val="0"/>
        <w:numPr>
          <w:ilvl w:val="0"/>
          <w:numId w:val="12"/>
        </w:numPr>
        <w:jc w:val="both"/>
        <w:textAlignment w:val="baseline"/>
        <w:rPr>
          <w:rFonts w:ascii="Arial" w:hAnsi="Arial" w:cs="Arial"/>
          <w:sz w:val="20"/>
          <w:szCs w:val="20"/>
        </w:rPr>
      </w:pPr>
      <w:r w:rsidRPr="00871C3B">
        <w:rPr>
          <w:rFonts w:ascii="Arial" w:hAnsi="Arial" w:cs="Arial"/>
          <w:sz w:val="20"/>
          <w:szCs w:val="20"/>
        </w:rPr>
        <w:t>samoprzylepnej folii odblaskowej o właściwościach fotometrycznych i kolorymetrycznych typu 1, typu 2 (folia z kulkami szklanymi lub pryzmatyczna) lub typu 3 (folia pryzmatyczna) potwierdzonych uzyskanymi Krajowymi Ocenami Technicznymi (KOT) lub/i aktualnymi aprobatami technicznymi dla poszczególnych typów folii,</w:t>
      </w:r>
    </w:p>
    <w:p w:rsidR="0062765D" w:rsidRPr="00871C3B" w:rsidRDefault="00E516CB">
      <w:pPr>
        <w:pStyle w:val="Tekstpodstawowywcity31"/>
        <w:numPr>
          <w:ilvl w:val="0"/>
          <w:numId w:val="12"/>
        </w:numPr>
        <w:rPr>
          <w:rFonts w:cs="Arial"/>
          <w:sz w:val="20"/>
        </w:rPr>
      </w:pPr>
      <w:r w:rsidRPr="00871C3B">
        <w:rPr>
          <w:rFonts w:cs="Arial"/>
          <w:sz w:val="20"/>
        </w:rPr>
        <w:t>do nanoszenia barw innych niż biała można stosować: farby transparentne do sitodruku, zalecane przez producenta danej folii, transparentne folie ploterowe posiadające Krajowe Oceny Techniczne (KOT) lub/i aktualne aprobaty techniczne,</w:t>
      </w:r>
    </w:p>
    <w:p w:rsidR="0062765D" w:rsidRPr="00871C3B" w:rsidRDefault="00E516CB">
      <w:pPr>
        <w:pStyle w:val="Tekstpodstawowywcity31"/>
        <w:numPr>
          <w:ilvl w:val="0"/>
          <w:numId w:val="12"/>
        </w:numPr>
        <w:rPr>
          <w:rFonts w:cs="Arial"/>
          <w:sz w:val="20"/>
        </w:rPr>
      </w:pPr>
      <w:r w:rsidRPr="00871C3B">
        <w:rPr>
          <w:rFonts w:cs="Arial"/>
          <w:sz w:val="20"/>
        </w:rPr>
        <w:t>dopuszcza się wycinanie kształtów z folii 2 i 3 typu pod warunkiem zabezpieczenia ich krawędzi lakierem zalecanym przez producenta folii,</w:t>
      </w:r>
    </w:p>
    <w:p w:rsidR="0062765D" w:rsidRPr="00871C3B" w:rsidRDefault="00E516CB">
      <w:pPr>
        <w:pStyle w:val="Nagwek1"/>
        <w:widowControl w:val="0"/>
        <w:numPr>
          <w:ilvl w:val="0"/>
          <w:numId w:val="12"/>
        </w:numPr>
        <w:tabs>
          <w:tab w:val="clear" w:pos="4536"/>
          <w:tab w:val="clear" w:pos="9072"/>
        </w:tabs>
        <w:jc w:val="both"/>
        <w:textAlignment w:val="baseline"/>
        <w:rPr>
          <w:rFonts w:ascii="Arial" w:hAnsi="Arial" w:cs="Arial"/>
          <w:sz w:val="20"/>
          <w:szCs w:val="20"/>
        </w:rPr>
      </w:pPr>
      <w:r w:rsidRPr="00871C3B">
        <w:rPr>
          <w:rFonts w:ascii="Arial" w:hAnsi="Arial" w:cs="Arial"/>
          <w:sz w:val="20"/>
          <w:szCs w:val="20"/>
        </w:rPr>
        <w:t>nie dopuszcza się stosowania folii o okresie trwałości poniżej 7 lat do znaków stałych,</w:t>
      </w:r>
    </w:p>
    <w:p w:rsidR="0062765D" w:rsidRPr="00871C3B" w:rsidRDefault="00E516CB">
      <w:pPr>
        <w:widowControl w:val="0"/>
        <w:numPr>
          <w:ilvl w:val="0"/>
          <w:numId w:val="12"/>
        </w:numPr>
        <w:jc w:val="both"/>
        <w:textAlignment w:val="baseline"/>
        <w:rPr>
          <w:rFonts w:ascii="Arial" w:hAnsi="Arial" w:cs="Arial"/>
          <w:sz w:val="20"/>
          <w:szCs w:val="20"/>
        </w:rPr>
      </w:pPr>
      <w:r w:rsidRPr="00871C3B">
        <w:rPr>
          <w:rFonts w:ascii="Arial" w:hAnsi="Arial" w:cs="Arial"/>
          <w:sz w:val="20"/>
          <w:szCs w:val="20"/>
        </w:rPr>
        <w:t>folie o 2-letnim i 3-letnim okresie trwałości mogą być wykorzystywane do znaków tymczasowych stosowanych do oznakowania robót drogowych, pod warunkiem posiadania Krajowe Oceny Technicznej (KOT) lub/i aktualnej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Minimalna początkowa wartość współczynnika odblasku R’(cd·lx</w:t>
      </w:r>
      <w:r w:rsidRPr="00871C3B">
        <w:rPr>
          <w:rFonts w:ascii="Arial" w:hAnsi="Arial" w:cs="Arial"/>
          <w:sz w:val="20"/>
          <w:szCs w:val="20"/>
          <w:vertAlign w:val="superscript"/>
        </w:rPr>
        <w:t>-1</w:t>
      </w:r>
      <w:r w:rsidRPr="00871C3B">
        <w:rPr>
          <w:rFonts w:ascii="Arial" w:hAnsi="Arial" w:cs="Arial"/>
          <w:sz w:val="20"/>
          <w:szCs w:val="20"/>
        </w:rPr>
        <w:t>m</w:t>
      </w:r>
      <w:r w:rsidRPr="00871C3B">
        <w:rPr>
          <w:rFonts w:ascii="Arial" w:hAnsi="Arial" w:cs="Arial"/>
          <w:sz w:val="20"/>
          <w:szCs w:val="20"/>
          <w:vertAlign w:val="superscript"/>
        </w:rPr>
        <w:t>-2</w:t>
      </w:r>
      <w:r w:rsidRPr="00871C3B">
        <w:rPr>
          <w:rFonts w:ascii="Arial" w:hAnsi="Arial" w:cs="Arial"/>
          <w:sz w:val="20"/>
          <w:szCs w:val="20"/>
        </w:rPr>
        <w:t>) znaków odblaskowych, zmierzona zgodnie z procedurą zawartą w CIE No.54, używając standardowego iluminanta A, powinna spełniać odpowiednio wymagania podane w tablicy 2.</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Współczynnik odblasku R’ dla wszystkich kolorów drukowanych, z wyjątkiem białego, nie powinien być mniejszy niż 70% wartości podanych w tablicy 2 dla znaków z folią typu 2, zgodnie z publikacją CIE No 39.2. Folie odblaskowe pryzmatyczne (typ 3) powinny spełniać minimalne wymagania dla folii typu 2 lub zwiększone wymagania postawione w Krajowej Ocenie Technicznej (KOT) lub/i aktualnej aprobacie technicznej dla danej folii.</w:t>
      </w:r>
    </w:p>
    <w:p w:rsidR="0062765D" w:rsidRPr="00871C3B" w:rsidRDefault="00E516CB">
      <w:pPr>
        <w:pStyle w:val="Tekstpodstawowy3"/>
        <w:widowControl w:val="0"/>
        <w:spacing w:after="0"/>
        <w:jc w:val="both"/>
        <w:rPr>
          <w:rFonts w:ascii="Arial" w:hAnsi="Arial" w:cs="Arial"/>
          <w:sz w:val="20"/>
          <w:szCs w:val="20"/>
        </w:rPr>
      </w:pPr>
      <w:r w:rsidRPr="00871C3B">
        <w:rPr>
          <w:rFonts w:ascii="Arial" w:hAnsi="Arial" w:cs="Arial"/>
          <w:sz w:val="20"/>
          <w:szCs w:val="20"/>
        </w:rPr>
        <w:t xml:space="preserve">W przypadku oświetlenia standardowym iluminantem D 65 i pomiaru w geometrii 45/0 współrzędne chromatyczności i współczynnik luminancji </w:t>
      </w:r>
      <w:r w:rsidRPr="00871C3B">
        <w:rPr>
          <w:rFonts w:ascii="Arial" w:eastAsia="Symbol" w:hAnsi="Arial" w:cs="Arial"/>
          <w:sz w:val="20"/>
          <w:szCs w:val="20"/>
        </w:rPr>
        <w:t></w:t>
      </w:r>
      <w:r w:rsidRPr="00871C3B">
        <w:rPr>
          <w:rFonts w:ascii="Arial" w:hAnsi="Arial" w:cs="Arial"/>
          <w:sz w:val="20"/>
          <w:szCs w:val="20"/>
        </w:rPr>
        <w:t xml:space="preserve"> powinny być zgodne z wymaganiami podanymi w tablicach 2 i 3.</w:t>
      </w:r>
    </w:p>
    <w:p w:rsidR="0062765D" w:rsidRPr="00871C3B" w:rsidRDefault="0062765D">
      <w:pPr>
        <w:pStyle w:val="Tekstpodstawowy3"/>
        <w:widowControl w:val="0"/>
        <w:spacing w:after="0"/>
        <w:jc w:val="both"/>
        <w:rPr>
          <w:rFonts w:ascii="Arial" w:hAnsi="Arial" w:cs="Arial"/>
          <w:sz w:val="20"/>
          <w:szCs w:val="20"/>
        </w:rPr>
      </w:pPr>
    </w:p>
    <w:p w:rsidR="0062765D" w:rsidRPr="00871C3B" w:rsidRDefault="00E516CB">
      <w:pPr>
        <w:pStyle w:val="Tablica"/>
        <w:keepNext w:val="0"/>
        <w:keepLines w:val="0"/>
        <w:widowControl w:val="0"/>
        <w:tabs>
          <w:tab w:val="left" w:pos="993"/>
        </w:tabs>
        <w:suppressAutoHyphens w:val="0"/>
        <w:spacing w:before="0" w:line="240" w:lineRule="auto"/>
        <w:ind w:left="993" w:hanging="993"/>
        <w:jc w:val="both"/>
        <w:rPr>
          <w:rFonts w:ascii="Arial" w:hAnsi="Arial" w:cs="Arial"/>
          <w:b w:val="0"/>
          <w:bCs/>
          <w:sz w:val="20"/>
        </w:rPr>
      </w:pPr>
      <w:r w:rsidRPr="00871C3B">
        <w:rPr>
          <w:rFonts w:ascii="Arial" w:hAnsi="Arial" w:cs="Arial"/>
          <w:bCs/>
          <w:sz w:val="20"/>
        </w:rPr>
        <w:t xml:space="preserve">Tablica 2. </w:t>
      </w:r>
      <w:r w:rsidRPr="00871C3B">
        <w:rPr>
          <w:rFonts w:ascii="Arial" w:hAnsi="Arial" w:cs="Arial"/>
          <w:bCs/>
          <w:sz w:val="20"/>
        </w:rPr>
        <w:tab/>
        <w:t xml:space="preserve">Wymagania dla </w:t>
      </w:r>
      <w:r w:rsidRPr="00871C3B">
        <w:rPr>
          <w:rFonts w:ascii="Arial" w:hAnsi="Arial" w:cs="Arial"/>
          <w:sz w:val="20"/>
        </w:rPr>
        <w:t xml:space="preserve">współczynnika luminancji </w:t>
      </w:r>
      <w:r w:rsidRPr="00871C3B">
        <w:rPr>
          <w:rFonts w:ascii="Arial" w:eastAsia="Symbol" w:hAnsi="Arial" w:cs="Arial"/>
          <w:sz w:val="20"/>
        </w:rPr>
        <w:t></w:t>
      </w:r>
      <w:r w:rsidRPr="00871C3B">
        <w:rPr>
          <w:rFonts w:ascii="Arial" w:hAnsi="Arial" w:cs="Arial"/>
          <w:sz w:val="20"/>
        </w:rPr>
        <w:t xml:space="preserve"> i współrzędnych chromatyczności x, y oraz współczynnika odblasku R’</w:t>
      </w:r>
    </w:p>
    <w:tbl>
      <w:tblPr>
        <w:tblW w:w="7527" w:type="dxa"/>
        <w:jc w:val="center"/>
        <w:tblCellMar>
          <w:left w:w="70" w:type="dxa"/>
          <w:right w:w="70" w:type="dxa"/>
        </w:tblCellMar>
        <w:tblLook w:val="0000" w:firstRow="0" w:lastRow="0" w:firstColumn="0" w:lastColumn="0" w:noHBand="0" w:noVBand="0"/>
      </w:tblPr>
      <w:tblGrid>
        <w:gridCol w:w="566"/>
        <w:gridCol w:w="2836"/>
        <w:gridCol w:w="993"/>
        <w:gridCol w:w="1557"/>
        <w:gridCol w:w="1575"/>
      </w:tblGrid>
      <w:tr w:rsidR="0062765D" w:rsidRPr="00871C3B">
        <w:trPr>
          <w:trHeight w:val="218"/>
          <w:tblHeader/>
          <w:jc w:val="center"/>
        </w:trPr>
        <w:tc>
          <w:tcPr>
            <w:tcW w:w="566" w:type="dxa"/>
            <w:tcBorders>
              <w:top w:val="single" w:sz="6" w:space="0" w:color="000000"/>
              <w:left w:val="single" w:sz="6" w:space="0" w:color="000000"/>
              <w:bottom w:val="double" w:sz="4"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Lp.</w:t>
            </w:r>
          </w:p>
        </w:tc>
        <w:tc>
          <w:tcPr>
            <w:tcW w:w="2836" w:type="dxa"/>
            <w:tcBorders>
              <w:top w:val="single" w:sz="6" w:space="0" w:color="000000"/>
              <w:left w:val="single" w:sz="6" w:space="0" w:color="000000"/>
              <w:bottom w:val="double" w:sz="4"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Właściwości</w:t>
            </w:r>
          </w:p>
        </w:tc>
        <w:tc>
          <w:tcPr>
            <w:tcW w:w="993" w:type="dxa"/>
            <w:tcBorders>
              <w:top w:val="single" w:sz="6" w:space="0" w:color="000000"/>
              <w:left w:val="single" w:sz="6" w:space="0" w:color="000000"/>
              <w:bottom w:val="double" w:sz="4"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Jednostki</w:t>
            </w:r>
          </w:p>
        </w:tc>
        <w:tc>
          <w:tcPr>
            <w:tcW w:w="3132" w:type="dxa"/>
            <w:gridSpan w:val="2"/>
            <w:tcBorders>
              <w:top w:val="single" w:sz="6" w:space="0" w:color="000000"/>
              <w:left w:val="single" w:sz="6" w:space="0" w:color="000000"/>
              <w:bottom w:val="double" w:sz="4" w:space="0" w:color="000000"/>
              <w:right w:val="single" w:sz="6" w:space="0" w:color="000000"/>
            </w:tcBorders>
          </w:tcPr>
          <w:p w:rsidR="0062765D" w:rsidRPr="00871C3B" w:rsidRDefault="00E516CB">
            <w:pPr>
              <w:widowControl w:val="0"/>
              <w:jc w:val="both"/>
              <w:rPr>
                <w:rFonts w:ascii="Arial" w:hAnsi="Arial" w:cs="Arial"/>
                <w:sz w:val="20"/>
                <w:szCs w:val="20"/>
              </w:rPr>
            </w:pPr>
            <w:r w:rsidRPr="00871C3B">
              <w:rPr>
                <w:rFonts w:ascii="Arial" w:hAnsi="Arial" w:cs="Arial"/>
                <w:sz w:val="20"/>
                <w:szCs w:val="20"/>
              </w:rPr>
              <w:t>Wymagania</w:t>
            </w:r>
          </w:p>
        </w:tc>
      </w:tr>
      <w:tr w:rsidR="0062765D" w:rsidRPr="00871C3B">
        <w:trPr>
          <w:cantSplit/>
          <w:trHeight w:val="2688"/>
          <w:jc w:val="center"/>
        </w:trPr>
        <w:tc>
          <w:tcPr>
            <w:tcW w:w="566" w:type="dxa"/>
            <w:tcBorders>
              <w:top w:val="single" w:sz="6" w:space="0" w:color="000000"/>
              <w:left w:val="single" w:sz="6" w:space="0" w:color="000000"/>
              <w:bottom w:val="single" w:sz="6" w:space="0" w:color="000000"/>
              <w:right w:val="single" w:sz="6" w:space="0" w:color="000000"/>
            </w:tcBorders>
          </w:tcPr>
          <w:p w:rsidR="0062765D" w:rsidRPr="00871C3B" w:rsidRDefault="00E516CB">
            <w:pPr>
              <w:pStyle w:val="Teksttablicy"/>
              <w:keepLines w:val="0"/>
              <w:widowControl w:val="0"/>
              <w:jc w:val="both"/>
              <w:rPr>
                <w:sz w:val="20"/>
              </w:rPr>
            </w:pPr>
            <w:r w:rsidRPr="00871C3B">
              <w:rPr>
                <w:sz w:val="20"/>
              </w:rPr>
              <w:t>1</w:t>
            </w:r>
          </w:p>
        </w:tc>
        <w:tc>
          <w:tcPr>
            <w:tcW w:w="283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pStyle w:val="Teksttablicy"/>
              <w:keepLines w:val="0"/>
              <w:widowControl w:val="0"/>
              <w:jc w:val="both"/>
              <w:rPr>
                <w:sz w:val="20"/>
              </w:rPr>
            </w:pPr>
            <w:r w:rsidRPr="00871C3B">
              <w:rPr>
                <w:sz w:val="20"/>
              </w:rPr>
              <w:t>Współczynnik odblasku R’ (kąt oświetlenia 5</w:t>
            </w:r>
            <w:r w:rsidRPr="00871C3B">
              <w:rPr>
                <w:sz w:val="20"/>
                <w:vertAlign w:val="superscript"/>
              </w:rPr>
              <w:t>o</w:t>
            </w:r>
            <w:r w:rsidRPr="00871C3B">
              <w:rPr>
                <w:sz w:val="20"/>
              </w:rPr>
              <w:t>, kąt obserwacji 0,33</w:t>
            </w:r>
            <w:r w:rsidRPr="00871C3B">
              <w:rPr>
                <w:sz w:val="20"/>
                <w:vertAlign w:val="superscript"/>
              </w:rPr>
              <w:t>o</w:t>
            </w:r>
            <w:r w:rsidRPr="00871C3B">
              <w:rPr>
                <w:sz w:val="20"/>
              </w:rPr>
              <w:t>) dla folii:</w:t>
            </w:r>
          </w:p>
          <w:p w:rsidR="0062765D" w:rsidRPr="00871C3B" w:rsidRDefault="00E516CB">
            <w:pPr>
              <w:pStyle w:val="Teksttablicy"/>
              <w:keepLines w:val="0"/>
              <w:widowControl w:val="0"/>
              <w:jc w:val="both"/>
              <w:rPr>
                <w:sz w:val="20"/>
              </w:rPr>
            </w:pPr>
            <w:r w:rsidRPr="00871C3B">
              <w:rPr>
                <w:sz w:val="20"/>
              </w:rPr>
              <w:t>- białej</w:t>
            </w:r>
          </w:p>
          <w:p w:rsidR="0062765D" w:rsidRPr="00871C3B" w:rsidRDefault="00E516CB">
            <w:pPr>
              <w:pStyle w:val="Teksttablicy"/>
              <w:keepLines w:val="0"/>
              <w:widowControl w:val="0"/>
              <w:jc w:val="both"/>
              <w:rPr>
                <w:sz w:val="20"/>
              </w:rPr>
            </w:pPr>
            <w:r w:rsidRPr="00871C3B">
              <w:rPr>
                <w:sz w:val="20"/>
              </w:rPr>
              <w:t>- żółtej</w:t>
            </w:r>
          </w:p>
          <w:p w:rsidR="0062765D" w:rsidRPr="00871C3B" w:rsidRDefault="00E516CB">
            <w:pPr>
              <w:pStyle w:val="Teksttablicy"/>
              <w:keepLines w:val="0"/>
              <w:widowControl w:val="0"/>
              <w:jc w:val="both"/>
              <w:rPr>
                <w:sz w:val="20"/>
              </w:rPr>
            </w:pPr>
            <w:r w:rsidRPr="00871C3B">
              <w:rPr>
                <w:sz w:val="20"/>
              </w:rPr>
              <w:t>- czerwonej</w:t>
            </w:r>
          </w:p>
          <w:p w:rsidR="0062765D" w:rsidRPr="00871C3B" w:rsidRDefault="00E516CB">
            <w:pPr>
              <w:pStyle w:val="Teksttablicy"/>
              <w:keepLines w:val="0"/>
              <w:widowControl w:val="0"/>
              <w:jc w:val="both"/>
              <w:rPr>
                <w:sz w:val="20"/>
              </w:rPr>
            </w:pPr>
            <w:r w:rsidRPr="00871C3B">
              <w:rPr>
                <w:sz w:val="20"/>
              </w:rPr>
              <w:t xml:space="preserve">- zielonej </w:t>
            </w:r>
          </w:p>
          <w:p w:rsidR="0062765D" w:rsidRPr="00871C3B" w:rsidRDefault="00E516CB">
            <w:pPr>
              <w:pStyle w:val="Wypunktowanie"/>
              <w:ind w:left="0" w:firstLine="0"/>
              <w:jc w:val="both"/>
              <w:rPr>
                <w:rFonts w:ascii="Arial" w:hAnsi="Arial" w:cs="Arial"/>
                <w:bCs/>
                <w:sz w:val="20"/>
              </w:rPr>
            </w:pPr>
            <w:r w:rsidRPr="00871C3B">
              <w:rPr>
                <w:rFonts w:ascii="Arial" w:hAnsi="Arial" w:cs="Arial"/>
                <w:bCs/>
                <w:sz w:val="20"/>
              </w:rPr>
              <w:t>- niebieskiej</w:t>
            </w:r>
          </w:p>
          <w:p w:rsidR="0062765D" w:rsidRPr="00871C3B" w:rsidRDefault="00E516CB">
            <w:pPr>
              <w:pStyle w:val="Wypunktowanie"/>
              <w:ind w:left="0" w:firstLine="0"/>
              <w:jc w:val="both"/>
              <w:rPr>
                <w:rFonts w:ascii="Arial" w:hAnsi="Arial" w:cs="Arial"/>
                <w:bCs/>
                <w:sz w:val="20"/>
              </w:rPr>
            </w:pPr>
            <w:r w:rsidRPr="00871C3B">
              <w:rPr>
                <w:rFonts w:ascii="Arial" w:hAnsi="Arial" w:cs="Arial"/>
                <w:bCs/>
                <w:sz w:val="20"/>
              </w:rPr>
              <w:t>- brązowej</w:t>
            </w:r>
          </w:p>
          <w:p w:rsidR="0062765D" w:rsidRPr="00871C3B" w:rsidRDefault="00E516CB">
            <w:pPr>
              <w:pStyle w:val="Wypunktowanie"/>
              <w:ind w:left="0" w:firstLine="0"/>
              <w:jc w:val="both"/>
              <w:rPr>
                <w:rFonts w:ascii="Arial" w:hAnsi="Arial" w:cs="Arial"/>
                <w:bCs/>
                <w:sz w:val="20"/>
              </w:rPr>
            </w:pPr>
            <w:r w:rsidRPr="00871C3B">
              <w:rPr>
                <w:rFonts w:ascii="Arial" w:hAnsi="Arial" w:cs="Arial"/>
                <w:bCs/>
                <w:sz w:val="20"/>
              </w:rPr>
              <w:t>- pomarańczowej</w:t>
            </w:r>
          </w:p>
          <w:p w:rsidR="0062765D" w:rsidRPr="00871C3B" w:rsidRDefault="00E516CB">
            <w:pPr>
              <w:pStyle w:val="Wypunktowanie"/>
              <w:ind w:left="0" w:firstLine="0"/>
              <w:jc w:val="both"/>
              <w:rPr>
                <w:rFonts w:ascii="Arial" w:hAnsi="Arial" w:cs="Arial"/>
                <w:bCs/>
                <w:sz w:val="20"/>
              </w:rPr>
            </w:pPr>
            <w:r w:rsidRPr="00871C3B">
              <w:rPr>
                <w:rFonts w:ascii="Arial" w:hAnsi="Arial" w:cs="Arial"/>
                <w:bCs/>
                <w:sz w:val="20"/>
              </w:rPr>
              <w:t>- szarej</w:t>
            </w:r>
          </w:p>
        </w:tc>
        <w:tc>
          <w:tcPr>
            <w:tcW w:w="993" w:type="dxa"/>
            <w:tcBorders>
              <w:top w:val="single" w:sz="6" w:space="0" w:color="000000"/>
              <w:left w:val="single" w:sz="6" w:space="0" w:color="000000"/>
              <w:bottom w:val="single" w:sz="6"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cd/m</w:t>
            </w:r>
            <w:r w:rsidRPr="00871C3B">
              <w:rPr>
                <w:sz w:val="20"/>
                <w:vertAlign w:val="superscript"/>
              </w:rPr>
              <w:t>2</w:t>
            </w:r>
            <w:r w:rsidRPr="00871C3B">
              <w:rPr>
                <w:sz w:val="20"/>
              </w:rPr>
              <w:t>lx</w:t>
            </w:r>
          </w:p>
        </w:tc>
        <w:tc>
          <w:tcPr>
            <w:tcW w:w="1557"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Teksttablicy"/>
              <w:keepLines w:val="0"/>
              <w:widowControl w:val="0"/>
              <w:jc w:val="both"/>
              <w:rPr>
                <w:sz w:val="20"/>
              </w:rPr>
            </w:pPr>
            <w:r w:rsidRPr="00871C3B">
              <w:rPr>
                <w:sz w:val="20"/>
              </w:rPr>
              <w:t>typ 1</w:t>
            </w:r>
          </w:p>
          <w:p w:rsidR="0062765D" w:rsidRPr="00871C3B" w:rsidRDefault="0062765D">
            <w:pPr>
              <w:pStyle w:val="Teksttablicy"/>
              <w:keepLines w:val="0"/>
              <w:widowControl w:val="0"/>
              <w:jc w:val="both"/>
              <w:rPr>
                <w:sz w:val="20"/>
              </w:rPr>
            </w:pPr>
          </w:p>
          <w:p w:rsidR="0062765D" w:rsidRPr="00871C3B" w:rsidRDefault="0062765D">
            <w:pPr>
              <w:pStyle w:val="Tekstpodstawowy"/>
              <w:widowControl w:val="0"/>
              <w:spacing w:after="0"/>
              <w:jc w:val="both"/>
              <w:rPr>
                <w:rFonts w:ascii="Arial" w:hAnsi="Arial" w:cs="Arial"/>
                <w:lang w:val="fr-FR"/>
              </w:rPr>
            </w:pP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50</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35</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10</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7</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2</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0,6</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20</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30</w:t>
            </w:r>
          </w:p>
        </w:tc>
        <w:tc>
          <w:tcPr>
            <w:tcW w:w="1575"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Teksttablicy"/>
              <w:keepLines w:val="0"/>
              <w:widowControl w:val="0"/>
              <w:jc w:val="both"/>
              <w:rPr>
                <w:sz w:val="20"/>
              </w:rPr>
            </w:pPr>
            <w:r w:rsidRPr="00871C3B">
              <w:rPr>
                <w:sz w:val="20"/>
              </w:rPr>
              <w:t>typ 2</w:t>
            </w:r>
          </w:p>
          <w:p w:rsidR="0062765D" w:rsidRPr="00871C3B" w:rsidRDefault="0062765D">
            <w:pPr>
              <w:pStyle w:val="Teksttablicy"/>
              <w:keepLines w:val="0"/>
              <w:widowControl w:val="0"/>
              <w:jc w:val="both"/>
              <w:rPr>
                <w:sz w:val="20"/>
              </w:rPr>
            </w:pPr>
          </w:p>
          <w:p w:rsidR="0062765D" w:rsidRPr="00871C3B" w:rsidRDefault="0062765D">
            <w:pPr>
              <w:pStyle w:val="Tekstpodstawowy"/>
              <w:widowControl w:val="0"/>
              <w:spacing w:after="0"/>
              <w:jc w:val="both"/>
              <w:rPr>
                <w:rFonts w:ascii="Arial" w:hAnsi="Arial" w:cs="Arial"/>
                <w:lang w:val="fr-FR"/>
              </w:rPr>
            </w:pP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180</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120</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45</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21</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14</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8</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65</w:t>
            </w:r>
          </w:p>
          <w:p w:rsidR="0062765D" w:rsidRPr="00871C3B" w:rsidRDefault="00E516CB">
            <w:pPr>
              <w:pStyle w:val="Tekstpodstawowy"/>
              <w:widowControl w:val="0"/>
              <w:spacing w:after="0"/>
              <w:jc w:val="both"/>
              <w:rPr>
                <w:rFonts w:ascii="Arial" w:hAnsi="Arial" w:cs="Arial"/>
              </w:rPr>
            </w:pPr>
            <w:r w:rsidRPr="00871C3B">
              <w:rPr>
                <w:rFonts w:ascii="Arial" w:eastAsia="Symbol" w:hAnsi="Arial" w:cs="Arial"/>
              </w:rPr>
              <w:t></w:t>
            </w:r>
            <w:r w:rsidRPr="00871C3B">
              <w:rPr>
                <w:rFonts w:ascii="Arial" w:hAnsi="Arial" w:cs="Arial"/>
              </w:rPr>
              <w:t xml:space="preserve"> 90</w:t>
            </w:r>
          </w:p>
        </w:tc>
      </w:tr>
      <w:tr w:rsidR="0062765D" w:rsidRPr="00871C3B">
        <w:trPr>
          <w:jc w:val="center"/>
        </w:trPr>
        <w:tc>
          <w:tcPr>
            <w:tcW w:w="566" w:type="dxa"/>
            <w:tcBorders>
              <w:top w:val="single" w:sz="6" w:space="0" w:color="000000"/>
              <w:left w:val="single" w:sz="6" w:space="0" w:color="000000"/>
              <w:bottom w:val="single" w:sz="6" w:space="0" w:color="000000"/>
              <w:right w:val="single" w:sz="6" w:space="0" w:color="000000"/>
            </w:tcBorders>
          </w:tcPr>
          <w:p w:rsidR="0062765D" w:rsidRPr="00871C3B" w:rsidRDefault="00E516CB">
            <w:pPr>
              <w:pStyle w:val="Teksttablicy"/>
              <w:keepLines w:val="0"/>
              <w:widowControl w:val="0"/>
              <w:jc w:val="both"/>
              <w:rPr>
                <w:sz w:val="20"/>
              </w:rPr>
            </w:pPr>
            <w:r w:rsidRPr="00871C3B">
              <w:rPr>
                <w:sz w:val="20"/>
              </w:rPr>
              <w:t>2</w:t>
            </w:r>
          </w:p>
        </w:tc>
        <w:tc>
          <w:tcPr>
            <w:tcW w:w="2836" w:type="dxa"/>
            <w:tcBorders>
              <w:top w:val="single" w:sz="6" w:space="0" w:color="000000"/>
              <w:left w:val="single" w:sz="6" w:space="0" w:color="000000"/>
              <w:bottom w:val="single" w:sz="6" w:space="0" w:color="000000"/>
              <w:right w:val="single" w:sz="6" w:space="0" w:color="000000"/>
            </w:tcBorders>
            <w:vAlign w:val="center"/>
          </w:tcPr>
          <w:p w:rsidR="0062765D" w:rsidRPr="00871C3B" w:rsidRDefault="00E516CB">
            <w:pPr>
              <w:pStyle w:val="Teksttablicy"/>
              <w:keepLines w:val="0"/>
              <w:widowControl w:val="0"/>
              <w:jc w:val="both"/>
              <w:rPr>
                <w:sz w:val="20"/>
              </w:rPr>
            </w:pPr>
            <w:r w:rsidRPr="00871C3B">
              <w:rPr>
                <w:sz w:val="20"/>
              </w:rPr>
              <w:t xml:space="preserve">Współczynnik luminancji </w:t>
            </w:r>
            <w:r w:rsidRPr="00871C3B">
              <w:rPr>
                <w:rFonts w:eastAsia="Symbol"/>
                <w:sz w:val="20"/>
              </w:rPr>
              <w:t></w:t>
            </w:r>
            <w:r w:rsidRPr="00871C3B">
              <w:rPr>
                <w:sz w:val="20"/>
              </w:rPr>
              <w:t xml:space="preserve"> i współrzędne chromatyczności x, y *) dla folii:</w:t>
            </w:r>
          </w:p>
          <w:p w:rsidR="0062765D" w:rsidRPr="00871C3B" w:rsidRDefault="00E516CB">
            <w:pPr>
              <w:pStyle w:val="Teksttablicy"/>
              <w:keepLines w:val="0"/>
              <w:widowControl w:val="0"/>
              <w:jc w:val="both"/>
              <w:rPr>
                <w:sz w:val="20"/>
              </w:rPr>
            </w:pPr>
            <w:r w:rsidRPr="00871C3B">
              <w:rPr>
                <w:sz w:val="20"/>
              </w:rPr>
              <w:t>- białej</w:t>
            </w:r>
          </w:p>
          <w:p w:rsidR="0062765D" w:rsidRPr="00871C3B" w:rsidRDefault="00E516CB">
            <w:pPr>
              <w:pStyle w:val="Teksttablicy"/>
              <w:keepLines w:val="0"/>
              <w:widowControl w:val="0"/>
              <w:jc w:val="both"/>
              <w:rPr>
                <w:sz w:val="20"/>
              </w:rPr>
            </w:pPr>
            <w:r w:rsidRPr="00871C3B">
              <w:rPr>
                <w:sz w:val="20"/>
              </w:rPr>
              <w:t>- żółtej</w:t>
            </w:r>
          </w:p>
          <w:p w:rsidR="0062765D" w:rsidRPr="00871C3B" w:rsidRDefault="00E516CB">
            <w:pPr>
              <w:pStyle w:val="Teksttablicy"/>
              <w:keepLines w:val="0"/>
              <w:widowControl w:val="0"/>
              <w:jc w:val="both"/>
              <w:rPr>
                <w:sz w:val="20"/>
              </w:rPr>
            </w:pPr>
            <w:r w:rsidRPr="00871C3B">
              <w:rPr>
                <w:sz w:val="20"/>
              </w:rPr>
              <w:t>- czerwonej</w:t>
            </w:r>
          </w:p>
          <w:p w:rsidR="0062765D" w:rsidRPr="00871C3B" w:rsidRDefault="00E516CB">
            <w:pPr>
              <w:pStyle w:val="Teksttablicy"/>
              <w:keepLines w:val="0"/>
              <w:widowControl w:val="0"/>
              <w:jc w:val="both"/>
              <w:rPr>
                <w:sz w:val="20"/>
              </w:rPr>
            </w:pPr>
            <w:r w:rsidRPr="00871C3B">
              <w:rPr>
                <w:sz w:val="20"/>
              </w:rPr>
              <w:t xml:space="preserve">- zielonej </w:t>
            </w:r>
          </w:p>
          <w:p w:rsidR="0062765D" w:rsidRPr="00871C3B" w:rsidRDefault="00E516CB">
            <w:pPr>
              <w:pStyle w:val="Teksttablicy"/>
              <w:keepLines w:val="0"/>
              <w:widowControl w:val="0"/>
              <w:jc w:val="both"/>
              <w:rPr>
                <w:sz w:val="20"/>
              </w:rPr>
            </w:pPr>
            <w:r w:rsidRPr="00871C3B">
              <w:rPr>
                <w:sz w:val="20"/>
              </w:rPr>
              <w:t>- niebieskiej</w:t>
            </w:r>
          </w:p>
          <w:p w:rsidR="0062765D" w:rsidRPr="00871C3B" w:rsidRDefault="00E516CB">
            <w:pPr>
              <w:pStyle w:val="Wypunktowanie"/>
              <w:jc w:val="both"/>
              <w:rPr>
                <w:rFonts w:ascii="Arial" w:hAnsi="Arial" w:cs="Arial"/>
                <w:sz w:val="20"/>
              </w:rPr>
            </w:pPr>
            <w:r w:rsidRPr="00871C3B">
              <w:rPr>
                <w:rFonts w:ascii="Arial" w:hAnsi="Arial" w:cs="Arial"/>
                <w:sz w:val="20"/>
              </w:rPr>
              <w:t>- brązowej</w:t>
            </w:r>
          </w:p>
          <w:p w:rsidR="0062765D" w:rsidRPr="00871C3B" w:rsidRDefault="00E516CB">
            <w:pPr>
              <w:pStyle w:val="Wypunktowanie"/>
              <w:jc w:val="both"/>
              <w:rPr>
                <w:rFonts w:ascii="Arial" w:hAnsi="Arial" w:cs="Arial"/>
                <w:sz w:val="20"/>
              </w:rPr>
            </w:pPr>
            <w:r w:rsidRPr="00871C3B">
              <w:rPr>
                <w:rFonts w:ascii="Arial" w:hAnsi="Arial" w:cs="Arial"/>
                <w:sz w:val="20"/>
              </w:rPr>
              <w:t>- pomarańczowej</w:t>
            </w:r>
          </w:p>
          <w:p w:rsidR="0062765D" w:rsidRPr="00871C3B" w:rsidRDefault="00E516CB">
            <w:pPr>
              <w:pStyle w:val="Wypunktowanie"/>
              <w:jc w:val="both"/>
              <w:rPr>
                <w:rFonts w:ascii="Arial" w:hAnsi="Arial" w:cs="Arial"/>
                <w:sz w:val="20"/>
              </w:rPr>
            </w:pPr>
            <w:r w:rsidRPr="00871C3B">
              <w:rPr>
                <w:rFonts w:ascii="Arial" w:hAnsi="Arial" w:cs="Arial"/>
                <w:sz w:val="20"/>
              </w:rPr>
              <w:t>- szarej</w:t>
            </w:r>
          </w:p>
        </w:tc>
        <w:tc>
          <w:tcPr>
            <w:tcW w:w="993" w:type="dxa"/>
            <w:tcBorders>
              <w:top w:val="single" w:sz="6" w:space="0" w:color="000000"/>
              <w:left w:val="single" w:sz="6" w:space="0" w:color="000000"/>
              <w:bottom w:val="single" w:sz="6"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w:t>
            </w:r>
          </w:p>
        </w:tc>
        <w:tc>
          <w:tcPr>
            <w:tcW w:w="1557"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Teksttablicy"/>
              <w:keepLines w:val="0"/>
              <w:widowControl w:val="0"/>
              <w:jc w:val="both"/>
              <w:rPr>
                <w:sz w:val="20"/>
              </w:rPr>
            </w:pPr>
            <w:r w:rsidRPr="00871C3B">
              <w:rPr>
                <w:sz w:val="20"/>
              </w:rPr>
              <w:t>typ 1</w:t>
            </w:r>
          </w:p>
          <w:p w:rsidR="0062765D" w:rsidRPr="00871C3B" w:rsidRDefault="0062765D">
            <w:pPr>
              <w:pStyle w:val="Teksttablicy"/>
              <w:keepLines w:val="0"/>
              <w:widowControl w:val="0"/>
              <w:jc w:val="both"/>
              <w:rPr>
                <w:sz w:val="20"/>
              </w:rPr>
            </w:pPr>
          </w:p>
          <w:p w:rsidR="0062765D" w:rsidRPr="00871C3B" w:rsidRDefault="0062765D">
            <w:pPr>
              <w:pStyle w:val="Teksttablicy"/>
              <w:keepLines w:val="0"/>
              <w:widowControl w:val="0"/>
              <w:jc w:val="both"/>
              <w:rPr>
                <w:sz w:val="20"/>
              </w:rPr>
            </w:pP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0,35</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0,27</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0,05</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0,04</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0,01</w:t>
            </w:r>
          </w:p>
          <w:p w:rsidR="0062765D" w:rsidRPr="00871C3B" w:rsidRDefault="00E516CB">
            <w:pPr>
              <w:pStyle w:val="Tekstpodstawowy"/>
              <w:widowControl w:val="0"/>
              <w:spacing w:after="0"/>
              <w:jc w:val="both"/>
              <w:rPr>
                <w:rFonts w:ascii="Arial" w:hAnsi="Arial" w:cs="Arial"/>
              </w:rPr>
            </w:pPr>
            <w:r w:rsidRPr="00871C3B">
              <w:rPr>
                <w:rFonts w:ascii="Arial" w:hAnsi="Arial" w:cs="Arial"/>
              </w:rPr>
              <w:t xml:space="preserve">0,09 </w:t>
            </w:r>
            <w:r w:rsidRPr="00871C3B">
              <w:rPr>
                <w:rFonts w:ascii="Arial" w:eastAsia="Symbol" w:hAnsi="Arial" w:cs="Arial"/>
              </w:rPr>
              <w:t></w:t>
            </w: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0,03</w:t>
            </w:r>
          </w:p>
          <w:p w:rsidR="0062765D" w:rsidRPr="00871C3B" w:rsidRDefault="00E516CB">
            <w:pPr>
              <w:pStyle w:val="Tekstpodstawowy"/>
              <w:widowControl w:val="0"/>
              <w:spacing w:after="0"/>
              <w:jc w:val="both"/>
              <w:rPr>
                <w:rFonts w:ascii="Arial" w:hAnsi="Arial" w:cs="Arial"/>
              </w:rPr>
            </w:pP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0,17</w:t>
            </w:r>
          </w:p>
          <w:p w:rsidR="0062765D" w:rsidRPr="00871C3B" w:rsidRDefault="00E516CB">
            <w:pPr>
              <w:pStyle w:val="Tekstpodstawowy"/>
              <w:widowControl w:val="0"/>
              <w:spacing w:after="0"/>
              <w:jc w:val="both"/>
              <w:rPr>
                <w:rFonts w:ascii="Arial" w:hAnsi="Arial" w:cs="Arial"/>
              </w:rPr>
            </w:pPr>
            <w:r w:rsidRPr="00871C3B">
              <w:rPr>
                <w:rFonts w:ascii="Arial" w:hAnsi="Arial" w:cs="Arial"/>
              </w:rPr>
              <w:t xml:space="preserve">0,18 </w:t>
            </w:r>
            <w:r w:rsidRPr="00871C3B">
              <w:rPr>
                <w:rFonts w:ascii="Arial" w:eastAsia="Symbol" w:hAnsi="Arial" w:cs="Arial"/>
              </w:rPr>
              <w:t></w:t>
            </w: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0,12</w:t>
            </w:r>
          </w:p>
        </w:tc>
        <w:tc>
          <w:tcPr>
            <w:tcW w:w="1575"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Teksttablicy"/>
              <w:keepLines w:val="0"/>
              <w:widowControl w:val="0"/>
              <w:jc w:val="both"/>
              <w:rPr>
                <w:sz w:val="20"/>
              </w:rPr>
            </w:pPr>
            <w:r w:rsidRPr="00871C3B">
              <w:rPr>
                <w:sz w:val="20"/>
              </w:rPr>
              <w:t>typ 2</w:t>
            </w:r>
          </w:p>
          <w:p w:rsidR="0062765D" w:rsidRPr="00871C3B" w:rsidRDefault="0062765D">
            <w:pPr>
              <w:pStyle w:val="Tekstpodstawowy"/>
              <w:widowControl w:val="0"/>
              <w:spacing w:after="0"/>
              <w:jc w:val="both"/>
              <w:rPr>
                <w:rFonts w:ascii="Arial" w:hAnsi="Arial" w:cs="Arial"/>
              </w:rPr>
            </w:pPr>
          </w:p>
          <w:p w:rsidR="0062765D" w:rsidRPr="00871C3B" w:rsidRDefault="0062765D">
            <w:pPr>
              <w:pStyle w:val="Tekstpodstawowy"/>
              <w:widowControl w:val="0"/>
              <w:spacing w:after="0"/>
              <w:jc w:val="both"/>
              <w:rPr>
                <w:rFonts w:ascii="Arial" w:hAnsi="Arial" w:cs="Arial"/>
              </w:rPr>
            </w:pP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0,27</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0,16</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0,03</w:t>
            </w:r>
          </w:p>
          <w:p w:rsidR="0062765D" w:rsidRPr="00871C3B" w:rsidRDefault="00E516CB">
            <w:pPr>
              <w:pStyle w:val="Teksttablicy"/>
              <w:keepLines w:val="0"/>
              <w:widowControl w:val="0"/>
              <w:jc w:val="both"/>
              <w:rPr>
                <w:sz w:val="20"/>
              </w:rPr>
            </w:pPr>
            <w:r w:rsidRPr="00871C3B">
              <w:rPr>
                <w:rFonts w:eastAsia="Symbol"/>
                <w:sz w:val="20"/>
              </w:rPr>
              <w:t></w:t>
            </w:r>
            <w:r w:rsidRPr="00871C3B">
              <w:rPr>
                <w:sz w:val="20"/>
              </w:rPr>
              <w:t xml:space="preserve"> </w:t>
            </w:r>
            <w:r w:rsidRPr="00871C3B">
              <w:rPr>
                <w:rFonts w:eastAsia="Symbol"/>
                <w:sz w:val="20"/>
              </w:rPr>
              <w:t></w:t>
            </w:r>
            <w:r w:rsidRPr="00871C3B">
              <w:rPr>
                <w:sz w:val="20"/>
              </w:rPr>
              <w:t xml:space="preserve"> 0,03</w:t>
            </w:r>
          </w:p>
          <w:p w:rsidR="0062765D" w:rsidRPr="00871C3B" w:rsidRDefault="00E516CB">
            <w:pPr>
              <w:pStyle w:val="Tekstpodstawowy"/>
              <w:widowControl w:val="0"/>
              <w:spacing w:after="0"/>
              <w:jc w:val="both"/>
              <w:rPr>
                <w:rFonts w:ascii="Arial" w:hAnsi="Arial" w:cs="Arial"/>
              </w:rPr>
            </w:pP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0,01</w:t>
            </w:r>
          </w:p>
          <w:p w:rsidR="0062765D" w:rsidRPr="00871C3B" w:rsidRDefault="00E516CB">
            <w:pPr>
              <w:pStyle w:val="Tekstpodstawowy"/>
              <w:widowControl w:val="0"/>
              <w:spacing w:after="0"/>
              <w:jc w:val="both"/>
              <w:rPr>
                <w:rFonts w:ascii="Arial" w:hAnsi="Arial" w:cs="Arial"/>
              </w:rPr>
            </w:pPr>
            <w:r w:rsidRPr="00871C3B">
              <w:rPr>
                <w:rFonts w:ascii="Arial" w:hAnsi="Arial" w:cs="Arial"/>
              </w:rPr>
              <w:t xml:space="preserve">0,09 </w:t>
            </w:r>
            <w:r w:rsidRPr="00871C3B">
              <w:rPr>
                <w:rFonts w:ascii="Arial" w:eastAsia="Symbol" w:hAnsi="Arial" w:cs="Arial"/>
              </w:rPr>
              <w:t></w:t>
            </w: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0,03</w:t>
            </w:r>
          </w:p>
          <w:p w:rsidR="0062765D" w:rsidRPr="00871C3B" w:rsidRDefault="00E516CB">
            <w:pPr>
              <w:pStyle w:val="Tekstpodstawowy"/>
              <w:widowControl w:val="0"/>
              <w:spacing w:after="0"/>
              <w:jc w:val="both"/>
              <w:rPr>
                <w:rFonts w:ascii="Arial" w:hAnsi="Arial" w:cs="Arial"/>
              </w:rPr>
            </w:pP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0,14</w:t>
            </w:r>
          </w:p>
          <w:p w:rsidR="0062765D" w:rsidRPr="00871C3B" w:rsidRDefault="00E516CB">
            <w:pPr>
              <w:pStyle w:val="Tekstpodstawowy"/>
              <w:widowControl w:val="0"/>
              <w:spacing w:after="0"/>
              <w:jc w:val="both"/>
              <w:rPr>
                <w:rFonts w:ascii="Arial" w:hAnsi="Arial" w:cs="Arial"/>
              </w:rPr>
            </w:pPr>
            <w:r w:rsidRPr="00871C3B">
              <w:rPr>
                <w:rFonts w:ascii="Arial" w:hAnsi="Arial" w:cs="Arial"/>
              </w:rPr>
              <w:t xml:space="preserve">0,18 </w:t>
            </w:r>
            <w:r w:rsidRPr="00871C3B">
              <w:rPr>
                <w:rFonts w:ascii="Arial" w:eastAsia="Symbol" w:hAnsi="Arial" w:cs="Arial"/>
              </w:rPr>
              <w:t></w:t>
            </w:r>
            <w:r w:rsidRPr="00871C3B">
              <w:rPr>
                <w:rFonts w:ascii="Arial" w:eastAsia="Symbol" w:hAnsi="Arial" w:cs="Arial"/>
              </w:rPr>
              <w:t></w:t>
            </w:r>
            <w:r w:rsidRPr="00871C3B">
              <w:rPr>
                <w:rFonts w:ascii="Arial" w:hAnsi="Arial" w:cs="Arial"/>
              </w:rPr>
              <w:t xml:space="preserve"> </w:t>
            </w:r>
            <w:r w:rsidRPr="00871C3B">
              <w:rPr>
                <w:rFonts w:ascii="Arial" w:eastAsia="Symbol" w:hAnsi="Arial" w:cs="Arial"/>
              </w:rPr>
              <w:t></w:t>
            </w:r>
            <w:r w:rsidRPr="00871C3B">
              <w:rPr>
                <w:rFonts w:ascii="Arial" w:hAnsi="Arial" w:cs="Arial"/>
              </w:rPr>
              <w:t xml:space="preserve"> 0,12</w:t>
            </w:r>
          </w:p>
        </w:tc>
      </w:tr>
      <w:tr w:rsidR="0062765D" w:rsidRPr="00871C3B">
        <w:trPr>
          <w:jc w:val="center"/>
        </w:trPr>
        <w:tc>
          <w:tcPr>
            <w:tcW w:w="7527" w:type="dxa"/>
            <w:gridSpan w:val="5"/>
            <w:tcBorders>
              <w:top w:val="single" w:sz="6" w:space="0" w:color="000000"/>
              <w:left w:val="single" w:sz="6" w:space="0" w:color="000000"/>
              <w:bottom w:val="single" w:sz="6" w:space="0" w:color="000000"/>
              <w:right w:val="single" w:sz="4" w:space="0" w:color="000000"/>
            </w:tcBorders>
          </w:tcPr>
          <w:p w:rsidR="0062765D" w:rsidRPr="00871C3B" w:rsidRDefault="00E516CB">
            <w:pPr>
              <w:pStyle w:val="Teksttablicy"/>
              <w:keepLines w:val="0"/>
              <w:widowControl w:val="0"/>
              <w:jc w:val="both"/>
              <w:rPr>
                <w:sz w:val="20"/>
                <w:lang w:val="pl-PL"/>
              </w:rPr>
            </w:pPr>
            <w:r w:rsidRPr="00871C3B">
              <w:rPr>
                <w:bCs w:val="0"/>
                <w:sz w:val="20"/>
              </w:rPr>
              <w:t>*) współrzędne chromatyczności x, y w polu barw według tablicy 3</w:t>
            </w:r>
          </w:p>
        </w:tc>
      </w:tr>
    </w:tbl>
    <w:p w:rsidR="0062765D" w:rsidRPr="00871C3B" w:rsidRDefault="0062765D">
      <w:pPr>
        <w:jc w:val="both"/>
        <w:rPr>
          <w:rFonts w:ascii="Arial" w:hAnsi="Arial" w:cs="Arial"/>
          <w:sz w:val="20"/>
          <w:szCs w:val="20"/>
        </w:rPr>
      </w:pPr>
    </w:p>
    <w:p w:rsidR="0062765D" w:rsidRPr="00871C3B" w:rsidRDefault="00E516CB">
      <w:pPr>
        <w:pStyle w:val="Tablica"/>
        <w:keepNext w:val="0"/>
        <w:keepLines w:val="0"/>
        <w:widowControl w:val="0"/>
        <w:suppressAutoHyphens w:val="0"/>
        <w:spacing w:before="0" w:line="240" w:lineRule="auto"/>
        <w:jc w:val="both"/>
        <w:rPr>
          <w:rFonts w:ascii="Arial" w:hAnsi="Arial" w:cs="Arial"/>
          <w:b w:val="0"/>
          <w:bCs/>
          <w:sz w:val="20"/>
        </w:rPr>
      </w:pPr>
      <w:r w:rsidRPr="00871C3B">
        <w:rPr>
          <w:rFonts w:ascii="Arial" w:hAnsi="Arial" w:cs="Arial"/>
          <w:bCs/>
          <w:sz w:val="20"/>
        </w:rPr>
        <w:t>Tablica 3</w:t>
      </w:r>
      <w:r w:rsidRPr="00871C3B">
        <w:rPr>
          <w:rFonts w:ascii="Arial" w:hAnsi="Arial" w:cs="Arial"/>
          <w:b w:val="0"/>
          <w:bCs/>
          <w:sz w:val="20"/>
        </w:rPr>
        <w:t xml:space="preserve">. </w:t>
      </w:r>
      <w:r w:rsidRPr="00871C3B">
        <w:rPr>
          <w:rFonts w:ascii="Arial" w:hAnsi="Arial" w:cs="Arial"/>
          <w:bCs/>
          <w:sz w:val="20"/>
        </w:rPr>
        <w:t>Współrzędne punktów narożnych wyznaczających pola barw</w:t>
      </w:r>
    </w:p>
    <w:tbl>
      <w:tblPr>
        <w:tblW w:w="7300" w:type="dxa"/>
        <w:jc w:val="center"/>
        <w:tblCellMar>
          <w:left w:w="70" w:type="dxa"/>
          <w:right w:w="70" w:type="dxa"/>
        </w:tblCellMar>
        <w:tblLook w:val="0000" w:firstRow="0" w:lastRow="0" w:firstColumn="0" w:lastColumn="0" w:noHBand="0" w:noVBand="0"/>
      </w:tblPr>
      <w:tblGrid>
        <w:gridCol w:w="1914"/>
        <w:gridCol w:w="850"/>
        <w:gridCol w:w="1135"/>
        <w:gridCol w:w="1133"/>
        <w:gridCol w:w="1135"/>
        <w:gridCol w:w="1133"/>
      </w:tblGrid>
      <w:tr w:rsidR="0062765D" w:rsidRPr="00871C3B">
        <w:trPr>
          <w:cantSplit/>
          <w:trHeight w:val="528"/>
          <w:tblHeader/>
          <w:jc w:val="center"/>
        </w:trPr>
        <w:tc>
          <w:tcPr>
            <w:tcW w:w="2763" w:type="dxa"/>
            <w:gridSpan w:val="2"/>
            <w:vMerge w:val="restart"/>
            <w:tcBorders>
              <w:top w:val="single" w:sz="4" w:space="0" w:color="000000"/>
              <w:left w:val="single" w:sz="4" w:space="0" w:color="000000"/>
              <w:bottom w:val="single" w:sz="4" w:space="0" w:color="000000"/>
              <w:right w:val="single" w:sz="4" w:space="0" w:color="000000"/>
            </w:tcBorders>
          </w:tcPr>
          <w:p w:rsidR="0062765D" w:rsidRPr="00871C3B" w:rsidRDefault="0062765D">
            <w:pPr>
              <w:pStyle w:val="Teksttablicy"/>
              <w:keepLines w:val="0"/>
              <w:widowControl w:val="0"/>
              <w:jc w:val="both"/>
              <w:rPr>
                <w:sz w:val="20"/>
              </w:rPr>
            </w:pPr>
          </w:p>
          <w:p w:rsidR="0062765D" w:rsidRPr="00871C3B" w:rsidRDefault="00E516CB">
            <w:pPr>
              <w:pStyle w:val="Teksttablicy"/>
              <w:keepLines w:val="0"/>
              <w:widowControl w:val="0"/>
              <w:jc w:val="both"/>
              <w:rPr>
                <w:sz w:val="20"/>
              </w:rPr>
            </w:pPr>
            <w:r w:rsidRPr="00871C3B">
              <w:rPr>
                <w:sz w:val="20"/>
              </w:rPr>
              <w:t>Barwa folii</w:t>
            </w:r>
          </w:p>
        </w:tc>
        <w:tc>
          <w:tcPr>
            <w:tcW w:w="4536" w:type="dxa"/>
            <w:gridSpan w:val="4"/>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Współrzędne chromatyczności punktów narożnych wyznaczających pole barwy</w:t>
            </w:r>
          </w:p>
          <w:p w:rsidR="0062765D" w:rsidRPr="00871C3B" w:rsidRDefault="00E516CB">
            <w:pPr>
              <w:pStyle w:val="Teksttablicy"/>
              <w:keepLines w:val="0"/>
              <w:widowControl w:val="0"/>
              <w:jc w:val="both"/>
              <w:rPr>
                <w:sz w:val="20"/>
              </w:rPr>
            </w:pPr>
            <w:r w:rsidRPr="00871C3B">
              <w:rPr>
                <w:sz w:val="20"/>
              </w:rPr>
              <w:t>(źródło światła D</w:t>
            </w:r>
            <w:r w:rsidRPr="00871C3B">
              <w:rPr>
                <w:sz w:val="20"/>
                <w:vertAlign w:val="subscript"/>
              </w:rPr>
              <w:t>65</w:t>
            </w:r>
            <w:r w:rsidRPr="00871C3B">
              <w:rPr>
                <w:sz w:val="20"/>
              </w:rPr>
              <w:t>, geometria pomiaru 45/0 </w:t>
            </w:r>
            <w:r w:rsidRPr="00871C3B">
              <w:rPr>
                <w:sz w:val="20"/>
                <w:vertAlign w:val="superscript"/>
              </w:rPr>
              <w:t>o</w:t>
            </w:r>
            <w:r w:rsidRPr="00871C3B">
              <w:rPr>
                <w:sz w:val="20"/>
              </w:rPr>
              <w:t>)</w:t>
            </w:r>
          </w:p>
        </w:tc>
      </w:tr>
      <w:tr w:rsidR="0062765D" w:rsidRPr="00871C3B">
        <w:trPr>
          <w:cantSplit/>
          <w:trHeight w:val="194"/>
          <w:tblHeader/>
          <w:jc w:val="center"/>
        </w:trPr>
        <w:tc>
          <w:tcPr>
            <w:tcW w:w="2763" w:type="dxa"/>
            <w:gridSpan w:val="2"/>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1</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2</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3</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4</w:t>
            </w:r>
          </w:p>
        </w:tc>
      </w:tr>
      <w:tr w:rsidR="0062765D" w:rsidRPr="00871C3B">
        <w:trPr>
          <w:cantSplit/>
          <w:trHeight w:val="270"/>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Biała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0,355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0,305</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0,285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0,335</w:t>
            </w:r>
          </w:p>
        </w:tc>
      </w:tr>
      <w:tr w:rsidR="0062765D" w:rsidRPr="00871C3B">
        <w:trPr>
          <w:cantSplit/>
          <w:trHeight w:val="274"/>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0,355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0,305</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0,325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0,375</w:t>
            </w:r>
          </w:p>
        </w:tc>
      </w:tr>
      <w:tr w:rsidR="0062765D" w:rsidRPr="00871C3B">
        <w:trPr>
          <w:cantSplit/>
          <w:trHeight w:val="214"/>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Żółta typ 1 folii</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0,522</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0,470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0,427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0,465</w:t>
            </w:r>
          </w:p>
        </w:tc>
      </w:tr>
      <w:tr w:rsidR="0062765D" w:rsidRPr="00871C3B">
        <w:trPr>
          <w:cantSplit/>
          <w:trHeight w:val="281"/>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0,477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0,440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0,483</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0,534</w:t>
            </w:r>
          </w:p>
        </w:tc>
      </w:tr>
      <w:tr w:rsidR="0062765D" w:rsidRPr="00871C3B">
        <w:trPr>
          <w:cantSplit/>
          <w:trHeight w:val="199"/>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Żółta typ 2 folii</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0,545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0,487</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0,427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0,465</w:t>
            </w:r>
          </w:p>
        </w:tc>
      </w:tr>
      <w:tr w:rsidR="0062765D" w:rsidRPr="00871C3B">
        <w:trPr>
          <w:cantSplit/>
          <w:trHeight w:val="199"/>
          <w:jc w:val="center"/>
        </w:trPr>
        <w:tc>
          <w:tcPr>
            <w:tcW w:w="1913" w:type="dxa"/>
            <w:vMerge/>
            <w:tcBorders>
              <w:left w:val="single" w:sz="4" w:space="0" w:color="000000"/>
              <w:bottom w:val="single" w:sz="4" w:space="0" w:color="000000"/>
              <w:right w:val="single" w:sz="4" w:space="0" w:color="000000"/>
            </w:tcBorders>
          </w:tcPr>
          <w:p w:rsidR="0062765D" w:rsidRPr="00871C3B" w:rsidRDefault="0062765D">
            <w:pPr>
              <w:pStyle w:val="Teksttablicy"/>
              <w:keepLines w:val="0"/>
              <w:widowControl w:val="0"/>
              <w:jc w:val="both"/>
              <w:rPr>
                <w:sz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0,454</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0,423</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0,483</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0,534</w:t>
            </w:r>
          </w:p>
        </w:tc>
      </w:tr>
      <w:tr w:rsidR="0062765D" w:rsidRPr="00871C3B">
        <w:trPr>
          <w:cantSplit/>
          <w:trHeight w:val="182"/>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Czerwona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x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0,735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0,674</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0,569</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0,655</w:t>
            </w:r>
          </w:p>
        </w:tc>
      </w:tr>
      <w:tr w:rsidR="0062765D" w:rsidRPr="00871C3B">
        <w:trPr>
          <w:cantSplit/>
          <w:trHeight w:val="214"/>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y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0,265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0,236</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0,341</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0,345</w:t>
            </w:r>
          </w:p>
        </w:tc>
      </w:tr>
      <w:tr w:rsidR="0062765D" w:rsidRPr="00871C3B">
        <w:trPr>
          <w:cantSplit/>
          <w:trHeight w:val="254"/>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Niebieska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x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0,078</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0,150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0,210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0,137</w:t>
            </w:r>
          </w:p>
        </w:tc>
      </w:tr>
      <w:tr w:rsidR="0062765D" w:rsidRPr="00871C3B">
        <w:trPr>
          <w:cantSplit/>
          <w:trHeight w:val="144"/>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y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0,171</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0,220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0,160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0,038</w:t>
            </w:r>
          </w:p>
        </w:tc>
      </w:tr>
      <w:tr w:rsidR="0062765D" w:rsidRPr="00871C3B">
        <w:trPr>
          <w:cantSplit/>
          <w:trHeight w:val="213"/>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Zielona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x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0,007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0,248</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0,177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0,026</w:t>
            </w:r>
          </w:p>
        </w:tc>
      </w:tr>
      <w:tr w:rsidR="0062765D" w:rsidRPr="00871C3B">
        <w:trPr>
          <w:cantSplit/>
          <w:trHeight w:val="230"/>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 xml:space="preserve">y </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0,703</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0,409</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0,362</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0,399</w:t>
            </w:r>
          </w:p>
        </w:tc>
      </w:tr>
      <w:tr w:rsidR="0062765D" w:rsidRPr="00871C3B">
        <w:trPr>
          <w:cantSplit/>
          <w:trHeight w:val="213"/>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Brązowa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0,455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0,523</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0,479</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0,558</w:t>
            </w:r>
          </w:p>
        </w:tc>
      </w:tr>
      <w:tr w:rsidR="0062765D" w:rsidRPr="00871C3B">
        <w:trPr>
          <w:cantSplit/>
          <w:trHeight w:val="230"/>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0,397</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0,429</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0,373</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0,394</w:t>
            </w:r>
          </w:p>
        </w:tc>
      </w:tr>
      <w:tr w:rsidR="0062765D" w:rsidRPr="00871C3B">
        <w:trPr>
          <w:cantSplit/>
          <w:trHeight w:val="213"/>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Pomarańczowa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0,610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0,535</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0,506</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0,570</w:t>
            </w:r>
          </w:p>
        </w:tc>
      </w:tr>
      <w:tr w:rsidR="0062765D" w:rsidRPr="00871C3B">
        <w:trPr>
          <w:cantSplit/>
          <w:trHeight w:val="230"/>
          <w:jc w:val="center"/>
        </w:trPr>
        <w:tc>
          <w:tcPr>
            <w:tcW w:w="1913"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widowControl w:val="0"/>
              <w:jc w:val="both"/>
              <w:rPr>
                <w:rFonts w:ascii="Arial" w:hAnsi="Arial" w:cs="Arial"/>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0,390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0,375</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0,404</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0,429</w:t>
            </w:r>
          </w:p>
        </w:tc>
      </w:tr>
      <w:tr w:rsidR="0062765D" w:rsidRPr="00871C3B">
        <w:trPr>
          <w:cantSplit/>
          <w:trHeight w:val="199"/>
          <w:jc w:val="center"/>
        </w:trPr>
        <w:tc>
          <w:tcPr>
            <w:tcW w:w="1913" w:type="dxa"/>
            <w:vMerge w:val="restart"/>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Szara</w:t>
            </w: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x</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0,350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0,300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0,285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0,335</w:t>
            </w:r>
          </w:p>
        </w:tc>
      </w:tr>
      <w:tr w:rsidR="0062765D" w:rsidRPr="00871C3B">
        <w:trPr>
          <w:cantSplit/>
          <w:trHeight w:val="199"/>
          <w:jc w:val="center"/>
        </w:trPr>
        <w:tc>
          <w:tcPr>
            <w:tcW w:w="1913" w:type="dxa"/>
            <w:vMerge/>
            <w:tcBorders>
              <w:left w:val="single" w:sz="4" w:space="0" w:color="000000"/>
              <w:bottom w:val="single" w:sz="4" w:space="0" w:color="000000"/>
              <w:right w:val="single" w:sz="4" w:space="0" w:color="000000"/>
            </w:tcBorders>
          </w:tcPr>
          <w:p w:rsidR="0062765D" w:rsidRPr="00871C3B" w:rsidRDefault="0062765D">
            <w:pPr>
              <w:pStyle w:val="Teksttablicy"/>
              <w:keepLines w:val="0"/>
              <w:widowControl w:val="0"/>
              <w:jc w:val="both"/>
              <w:rPr>
                <w:sz w:val="20"/>
              </w:rPr>
            </w:pPr>
          </w:p>
        </w:tc>
        <w:tc>
          <w:tcPr>
            <w:tcW w:w="850"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y</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0,360</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0,310</w:t>
            </w:r>
          </w:p>
        </w:tc>
        <w:tc>
          <w:tcPr>
            <w:tcW w:w="1135"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0,325</w:t>
            </w:r>
          </w:p>
        </w:tc>
        <w:tc>
          <w:tcPr>
            <w:tcW w:w="1133" w:type="dxa"/>
            <w:tcBorders>
              <w:top w:val="single" w:sz="4" w:space="0" w:color="000000"/>
              <w:left w:val="single" w:sz="4" w:space="0" w:color="000000"/>
              <w:bottom w:val="single" w:sz="4" w:space="0" w:color="000000"/>
              <w:right w:val="single" w:sz="4" w:space="0" w:color="000000"/>
            </w:tcBorders>
          </w:tcPr>
          <w:p w:rsidR="0062765D" w:rsidRPr="00871C3B" w:rsidRDefault="00E516CB">
            <w:pPr>
              <w:pStyle w:val="Teksttablicy"/>
              <w:keepLines w:val="0"/>
              <w:widowControl w:val="0"/>
              <w:jc w:val="both"/>
              <w:rPr>
                <w:sz w:val="20"/>
              </w:rPr>
            </w:pPr>
            <w:r w:rsidRPr="00871C3B">
              <w:rPr>
                <w:sz w:val="20"/>
              </w:rPr>
              <w:t>0,375</w:t>
            </w:r>
          </w:p>
        </w:tc>
      </w:tr>
    </w:tbl>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Wymagania jakościowe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Powierzchnia licowa znaku powinna być równa, gładka, bez rozwarstwień, pęcherzy i odklejeń na krawędziach. Na powierzchni mogą występować w obrębie jednego pola średnio nie więcej niż 0,7 błędów na powierzchni (kurz, pęcherze) o wielkości najwyżej 1 mm. Rysy nie mają prawa wystąpić.</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Sposób połączenia folii z powierzchnią tarczy znaku powinien uniemożliwiać jej odłączenie od tarczy bez jej zniszczenia.</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Dokładność rysunku znaku powinna być taka, aby wady konturów znaku, które mogą powstać przy nanoszeniu farby na odblaskową powierzchnię znaku, nie były większe niż podane w p. 2.6.3.</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Lica znaków wykonane drukiem sitowym powinny być wolne od smug i cieni.</w:t>
      </w:r>
    </w:p>
    <w:p w:rsidR="0062765D" w:rsidRPr="00871C3B" w:rsidRDefault="00E516CB">
      <w:pPr>
        <w:pStyle w:val="Nagwek1"/>
        <w:widowControl w:val="0"/>
        <w:tabs>
          <w:tab w:val="left" w:pos="708"/>
        </w:tabs>
        <w:jc w:val="both"/>
        <w:rPr>
          <w:rFonts w:ascii="Arial" w:hAnsi="Arial" w:cs="Arial"/>
          <w:sz w:val="20"/>
          <w:szCs w:val="20"/>
        </w:rPr>
      </w:pPr>
      <w:r w:rsidRPr="00871C3B">
        <w:rPr>
          <w:rFonts w:ascii="Arial" w:hAnsi="Arial" w:cs="Arial"/>
          <w:sz w:val="20"/>
          <w:szCs w:val="20"/>
        </w:rPr>
        <w:t>Krawędzie lica znaku z folii typu 2 i folii pryzmatycznej powinny być odpowiednio zabezpieczone np. przez lakierowanie lub ramą z profilu ceowego.</w:t>
      </w:r>
    </w:p>
    <w:p w:rsidR="0062765D" w:rsidRPr="00871C3B" w:rsidRDefault="00E516CB">
      <w:pPr>
        <w:widowControl w:val="0"/>
        <w:jc w:val="both"/>
        <w:rPr>
          <w:rFonts w:ascii="Arial" w:hAnsi="Arial" w:cs="Arial"/>
          <w:b/>
          <w:bCs/>
          <w:sz w:val="20"/>
          <w:szCs w:val="20"/>
        </w:rPr>
      </w:pPr>
      <w:r w:rsidRPr="00871C3B">
        <w:rPr>
          <w:rFonts w:ascii="Arial" w:hAnsi="Arial" w:cs="Arial"/>
          <w:sz w:val="20"/>
          <w:szCs w:val="20"/>
        </w:rPr>
        <w:t>Powłoka lakiernicza w kolorze RAL 7037 na tylnej stronie znaku powinna być równa, gładka bez smug i zacieków.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Sprawdzenie polega na ocenie wizualnej.</w:t>
      </w:r>
    </w:p>
    <w:p w:rsidR="0062765D" w:rsidRPr="00871C3B" w:rsidRDefault="0062765D">
      <w:pPr>
        <w:widowControl w:val="0"/>
        <w:jc w:val="both"/>
        <w:rPr>
          <w:rFonts w:ascii="Arial" w:hAnsi="Arial" w:cs="Arial"/>
          <w:bCs/>
          <w:sz w:val="20"/>
          <w:szCs w:val="20"/>
        </w:rPr>
      </w:pPr>
    </w:p>
    <w:p w:rsidR="0062765D" w:rsidRPr="00871C3B" w:rsidRDefault="00E516CB">
      <w:pPr>
        <w:widowControl w:val="0"/>
        <w:numPr>
          <w:ilvl w:val="2"/>
          <w:numId w:val="20"/>
        </w:numPr>
        <w:ind w:left="993" w:hanging="993"/>
        <w:jc w:val="both"/>
        <w:rPr>
          <w:rFonts w:ascii="Arial" w:hAnsi="Arial" w:cs="Arial"/>
          <w:b/>
          <w:bCs/>
          <w:sz w:val="20"/>
          <w:szCs w:val="20"/>
        </w:rPr>
      </w:pPr>
      <w:r w:rsidRPr="00871C3B">
        <w:rPr>
          <w:rFonts w:ascii="Arial" w:hAnsi="Arial" w:cs="Arial"/>
          <w:b/>
          <w:bCs/>
          <w:sz w:val="20"/>
          <w:szCs w:val="20"/>
        </w:rPr>
        <w:t xml:space="preserve">  Tolerancje wymiarowe znaków drogowych</w:t>
      </w:r>
    </w:p>
    <w:p w:rsidR="0062765D" w:rsidRPr="00871C3B" w:rsidRDefault="0062765D">
      <w:pPr>
        <w:widowControl w:val="0"/>
        <w:jc w:val="both"/>
        <w:rPr>
          <w:rFonts w:ascii="Arial" w:hAnsi="Arial" w:cs="Arial"/>
          <w:bCs/>
          <w:sz w:val="20"/>
          <w:szCs w:val="20"/>
        </w:rPr>
      </w:pPr>
    </w:p>
    <w:p w:rsidR="0062765D" w:rsidRPr="00871C3B" w:rsidRDefault="00E516CB">
      <w:pPr>
        <w:widowControl w:val="0"/>
        <w:numPr>
          <w:ilvl w:val="3"/>
          <w:numId w:val="20"/>
        </w:numPr>
        <w:tabs>
          <w:tab w:val="left" w:pos="709"/>
          <w:tab w:val="left" w:pos="851"/>
        </w:tabs>
        <w:jc w:val="both"/>
        <w:rPr>
          <w:rFonts w:ascii="Arial" w:hAnsi="Arial" w:cs="Arial"/>
          <w:b/>
          <w:bCs/>
          <w:sz w:val="20"/>
          <w:szCs w:val="20"/>
        </w:rPr>
      </w:pPr>
      <w:r w:rsidRPr="00871C3B">
        <w:rPr>
          <w:rFonts w:ascii="Arial" w:hAnsi="Arial" w:cs="Arial"/>
          <w:b/>
          <w:bCs/>
          <w:sz w:val="20"/>
          <w:szCs w:val="20"/>
        </w:rPr>
        <w:t>Tolerancje wymiarowe dla grubości blach</w:t>
      </w:r>
    </w:p>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Sprawdzenie śrubą mikrometryczną:</w:t>
      </w:r>
    </w:p>
    <w:p w:rsidR="0062765D" w:rsidRPr="00871C3B" w:rsidRDefault="00E516CB">
      <w:pPr>
        <w:widowControl w:val="0"/>
        <w:numPr>
          <w:ilvl w:val="0"/>
          <w:numId w:val="9"/>
        </w:numPr>
        <w:jc w:val="both"/>
        <w:textAlignment w:val="baseline"/>
        <w:rPr>
          <w:rFonts w:ascii="Arial" w:hAnsi="Arial" w:cs="Arial"/>
          <w:sz w:val="20"/>
          <w:szCs w:val="20"/>
        </w:rPr>
      </w:pPr>
      <w:r w:rsidRPr="00871C3B">
        <w:rPr>
          <w:rFonts w:ascii="Arial" w:hAnsi="Arial" w:cs="Arial"/>
          <w:sz w:val="20"/>
          <w:szCs w:val="20"/>
        </w:rPr>
        <w:t xml:space="preserve">dla blachy stalowej ocynkowanej ogniowo o gr. 1,25 - 1,5 mm wynosi </w:t>
      </w:r>
      <w:r w:rsidRPr="00871C3B">
        <w:rPr>
          <w:rFonts w:ascii="Arial" w:hAnsi="Arial" w:cs="Arial"/>
          <w:sz w:val="20"/>
          <w:szCs w:val="20"/>
        </w:rPr>
        <w:tab/>
        <w:t xml:space="preserve"> - 0,14 mm.</w:t>
      </w:r>
    </w:p>
    <w:p w:rsidR="0062765D" w:rsidRPr="00871C3B" w:rsidRDefault="0062765D">
      <w:pPr>
        <w:widowControl w:val="0"/>
        <w:jc w:val="both"/>
        <w:textAlignment w:val="baseline"/>
        <w:rPr>
          <w:rFonts w:ascii="Arial" w:hAnsi="Arial" w:cs="Arial"/>
          <w:sz w:val="20"/>
          <w:szCs w:val="20"/>
        </w:rPr>
      </w:pPr>
    </w:p>
    <w:p w:rsidR="0062765D" w:rsidRPr="00871C3B" w:rsidRDefault="00E516CB">
      <w:pPr>
        <w:widowControl w:val="0"/>
        <w:numPr>
          <w:ilvl w:val="3"/>
          <w:numId w:val="20"/>
        </w:numPr>
        <w:tabs>
          <w:tab w:val="left" w:pos="851"/>
        </w:tabs>
        <w:jc w:val="both"/>
        <w:rPr>
          <w:rFonts w:ascii="Arial" w:hAnsi="Arial" w:cs="Arial"/>
          <w:b/>
          <w:bCs/>
          <w:sz w:val="20"/>
          <w:szCs w:val="20"/>
        </w:rPr>
      </w:pPr>
      <w:r w:rsidRPr="00871C3B">
        <w:rPr>
          <w:rFonts w:ascii="Arial" w:hAnsi="Arial" w:cs="Arial"/>
          <w:b/>
          <w:bCs/>
          <w:sz w:val="20"/>
          <w:szCs w:val="20"/>
        </w:rPr>
        <w:t xml:space="preserve">Tolerancje wymiarowe dla grubości powłok malarskich </w:t>
      </w:r>
    </w:p>
    <w:p w:rsidR="0062765D" w:rsidRPr="00871C3B" w:rsidRDefault="00E516CB">
      <w:pPr>
        <w:widowControl w:val="0"/>
        <w:jc w:val="both"/>
        <w:rPr>
          <w:rFonts w:ascii="Arial" w:hAnsi="Arial" w:cs="Arial"/>
          <w:bCs/>
          <w:sz w:val="20"/>
          <w:szCs w:val="20"/>
        </w:rPr>
      </w:pPr>
      <w:r w:rsidRPr="00871C3B">
        <w:rPr>
          <w:rFonts w:ascii="Arial" w:hAnsi="Arial" w:cs="Arial"/>
          <w:sz w:val="20"/>
          <w:szCs w:val="20"/>
        </w:rPr>
        <w:t xml:space="preserve">Dla powłoki lakierniczej na tylnej powierzchni tarczy znaku o grubości 60 µm wynosi </w:t>
      </w:r>
      <w:r w:rsidRPr="00871C3B">
        <w:rPr>
          <w:rFonts w:ascii="Arial" w:eastAsia="Symbol" w:hAnsi="Arial" w:cs="Arial"/>
          <w:sz w:val="20"/>
          <w:szCs w:val="20"/>
        </w:rPr>
        <w:t></w:t>
      </w:r>
      <w:r w:rsidRPr="00871C3B">
        <w:rPr>
          <w:rFonts w:ascii="Arial" w:hAnsi="Arial" w:cs="Arial"/>
          <w:sz w:val="20"/>
          <w:szCs w:val="20"/>
        </w:rPr>
        <w:t xml:space="preserve">15 μm. </w:t>
      </w:r>
      <w:r w:rsidRPr="00871C3B">
        <w:rPr>
          <w:rFonts w:ascii="Arial" w:hAnsi="Arial" w:cs="Arial"/>
          <w:bCs/>
          <w:sz w:val="20"/>
          <w:szCs w:val="20"/>
        </w:rPr>
        <w:t>Sprawdzenie wg PN-EN ISO 2808.</w:t>
      </w:r>
    </w:p>
    <w:p w:rsidR="0062765D" w:rsidRPr="00871C3B" w:rsidRDefault="0062765D">
      <w:pPr>
        <w:widowControl w:val="0"/>
        <w:jc w:val="both"/>
        <w:rPr>
          <w:rFonts w:ascii="Arial" w:hAnsi="Arial" w:cs="Arial"/>
          <w:bCs/>
          <w:sz w:val="20"/>
          <w:szCs w:val="20"/>
        </w:rPr>
      </w:pPr>
    </w:p>
    <w:p w:rsidR="0062765D" w:rsidRPr="00871C3B" w:rsidRDefault="00E516CB">
      <w:pPr>
        <w:widowControl w:val="0"/>
        <w:numPr>
          <w:ilvl w:val="3"/>
          <w:numId w:val="20"/>
        </w:numPr>
        <w:tabs>
          <w:tab w:val="left" w:pos="851"/>
        </w:tabs>
        <w:jc w:val="both"/>
        <w:rPr>
          <w:rFonts w:ascii="Arial" w:hAnsi="Arial" w:cs="Arial"/>
          <w:b/>
          <w:bCs/>
          <w:sz w:val="20"/>
          <w:szCs w:val="20"/>
        </w:rPr>
      </w:pPr>
      <w:r w:rsidRPr="00871C3B">
        <w:rPr>
          <w:rFonts w:ascii="Arial" w:hAnsi="Arial" w:cs="Arial"/>
          <w:b/>
          <w:bCs/>
          <w:sz w:val="20"/>
          <w:szCs w:val="20"/>
        </w:rPr>
        <w:t>Tolerancje wymiarowe dla płaskości powierzchni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Odchylenia od poziomu nie mogą wynieść więcej niż 0,2 %, wyjątkowo do 0,5 %. Sprawdzenie szczelinomierzem.</w:t>
      </w:r>
    </w:p>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3"/>
          <w:numId w:val="20"/>
        </w:numPr>
        <w:tabs>
          <w:tab w:val="left" w:pos="709"/>
          <w:tab w:val="left" w:pos="851"/>
        </w:tabs>
        <w:jc w:val="both"/>
        <w:rPr>
          <w:rFonts w:ascii="Arial" w:hAnsi="Arial" w:cs="Arial"/>
          <w:b/>
          <w:bCs/>
          <w:sz w:val="20"/>
          <w:szCs w:val="20"/>
        </w:rPr>
      </w:pPr>
      <w:r w:rsidRPr="00871C3B">
        <w:rPr>
          <w:rFonts w:ascii="Arial" w:hAnsi="Arial" w:cs="Arial"/>
          <w:b/>
          <w:bCs/>
          <w:sz w:val="20"/>
          <w:szCs w:val="20"/>
        </w:rPr>
        <w:t>Tolerancje wymiarowe dla tarcz znaków</w:t>
      </w:r>
    </w:p>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Sprawdzenie przymiarem liniowym:</w:t>
      </w:r>
    </w:p>
    <w:p w:rsidR="0062765D" w:rsidRPr="00871C3B" w:rsidRDefault="00E516CB">
      <w:pPr>
        <w:widowControl w:val="0"/>
        <w:numPr>
          <w:ilvl w:val="0"/>
          <w:numId w:val="8"/>
        </w:numPr>
        <w:jc w:val="both"/>
        <w:textAlignment w:val="baseline"/>
        <w:rPr>
          <w:rFonts w:ascii="Arial" w:hAnsi="Arial" w:cs="Arial"/>
          <w:sz w:val="20"/>
          <w:szCs w:val="20"/>
        </w:rPr>
      </w:pPr>
      <w:r w:rsidRPr="00871C3B">
        <w:rPr>
          <w:rFonts w:ascii="Arial" w:hAnsi="Arial" w:cs="Arial"/>
          <w:sz w:val="20"/>
          <w:szCs w:val="20"/>
        </w:rPr>
        <w:t>wymiary dla tarcz znaków o powierzchni &lt; 1m</w:t>
      </w:r>
      <w:r w:rsidRPr="00871C3B">
        <w:rPr>
          <w:rFonts w:ascii="Arial" w:hAnsi="Arial" w:cs="Arial"/>
          <w:sz w:val="20"/>
          <w:szCs w:val="20"/>
          <w:vertAlign w:val="superscript"/>
        </w:rPr>
        <w:t>2</w:t>
      </w:r>
      <w:r w:rsidRPr="00871C3B">
        <w:rPr>
          <w:rFonts w:ascii="Arial" w:hAnsi="Arial" w:cs="Arial"/>
          <w:sz w:val="20"/>
          <w:szCs w:val="20"/>
        </w:rPr>
        <w:t xml:space="preserve"> podane w opisach szczegółowych załącznika nr 1 należy powiększyć o 10 mm i wykonać w tolerancji wymiarowej </w:t>
      </w:r>
      <w:r w:rsidRPr="00871C3B">
        <w:rPr>
          <w:rFonts w:ascii="Arial" w:eastAsia="Symbol" w:hAnsi="Arial" w:cs="Arial"/>
          <w:sz w:val="20"/>
          <w:szCs w:val="20"/>
        </w:rPr>
        <w:t></w:t>
      </w:r>
      <w:r w:rsidRPr="00871C3B">
        <w:rPr>
          <w:rFonts w:ascii="Arial" w:hAnsi="Arial" w:cs="Arial"/>
          <w:sz w:val="20"/>
          <w:szCs w:val="20"/>
        </w:rPr>
        <w:t xml:space="preserve"> 5 mm,</w:t>
      </w:r>
    </w:p>
    <w:p w:rsidR="0062765D" w:rsidRPr="00871C3B" w:rsidRDefault="00E516CB">
      <w:pPr>
        <w:widowControl w:val="0"/>
        <w:numPr>
          <w:ilvl w:val="0"/>
          <w:numId w:val="8"/>
        </w:numPr>
        <w:jc w:val="both"/>
        <w:textAlignment w:val="baseline"/>
        <w:rPr>
          <w:rFonts w:ascii="Arial" w:hAnsi="Arial" w:cs="Arial"/>
          <w:sz w:val="20"/>
          <w:szCs w:val="20"/>
        </w:rPr>
      </w:pPr>
      <w:r w:rsidRPr="00871C3B">
        <w:rPr>
          <w:rFonts w:ascii="Arial" w:hAnsi="Arial" w:cs="Arial"/>
          <w:sz w:val="20"/>
          <w:szCs w:val="20"/>
        </w:rPr>
        <w:t>wymiary dla tarcz znaków i tablic o powierzchni &gt; 1m</w:t>
      </w:r>
      <w:r w:rsidRPr="00871C3B">
        <w:rPr>
          <w:rFonts w:ascii="Arial" w:hAnsi="Arial" w:cs="Arial"/>
          <w:sz w:val="20"/>
          <w:szCs w:val="20"/>
          <w:vertAlign w:val="superscript"/>
        </w:rPr>
        <w:t>2</w:t>
      </w:r>
      <w:r w:rsidRPr="00871C3B">
        <w:rPr>
          <w:rFonts w:ascii="Arial" w:hAnsi="Arial" w:cs="Arial"/>
          <w:sz w:val="20"/>
          <w:szCs w:val="20"/>
        </w:rPr>
        <w:t xml:space="preserve"> podane w opisach szczegółowych załącznika nr 1 oraz wymiary wynikowe dla tablic grupy E należy powiększyć o 15 mm i wykonać w tolerancji wymiarowej </w:t>
      </w:r>
      <w:r w:rsidRPr="00871C3B">
        <w:rPr>
          <w:rFonts w:ascii="Arial" w:eastAsia="Symbol" w:hAnsi="Arial" w:cs="Arial"/>
          <w:sz w:val="20"/>
          <w:szCs w:val="20"/>
        </w:rPr>
        <w:t></w:t>
      </w:r>
      <w:r w:rsidRPr="00871C3B">
        <w:rPr>
          <w:rFonts w:ascii="Arial" w:hAnsi="Arial" w:cs="Arial"/>
          <w:sz w:val="20"/>
          <w:szCs w:val="20"/>
        </w:rPr>
        <w:t xml:space="preserve"> 10 mm.</w:t>
      </w:r>
    </w:p>
    <w:p w:rsidR="0062765D" w:rsidRPr="00871C3B" w:rsidRDefault="0062765D">
      <w:pPr>
        <w:widowControl w:val="0"/>
        <w:jc w:val="both"/>
        <w:textAlignment w:val="baseline"/>
        <w:rPr>
          <w:rFonts w:ascii="Arial" w:hAnsi="Arial" w:cs="Arial"/>
          <w:sz w:val="20"/>
          <w:szCs w:val="20"/>
        </w:rPr>
      </w:pPr>
    </w:p>
    <w:p w:rsidR="0062765D" w:rsidRPr="00871C3B" w:rsidRDefault="00E516CB">
      <w:pPr>
        <w:widowControl w:val="0"/>
        <w:numPr>
          <w:ilvl w:val="3"/>
          <w:numId w:val="20"/>
        </w:numPr>
        <w:tabs>
          <w:tab w:val="left" w:pos="851"/>
        </w:tabs>
        <w:jc w:val="both"/>
        <w:rPr>
          <w:rFonts w:ascii="Arial" w:hAnsi="Arial" w:cs="Arial"/>
          <w:b/>
          <w:bCs/>
          <w:sz w:val="20"/>
          <w:szCs w:val="20"/>
        </w:rPr>
      </w:pPr>
      <w:r w:rsidRPr="00871C3B">
        <w:rPr>
          <w:rFonts w:ascii="Arial" w:hAnsi="Arial" w:cs="Arial"/>
          <w:b/>
          <w:bCs/>
          <w:sz w:val="20"/>
          <w:szCs w:val="20"/>
        </w:rPr>
        <w:t>Tolerancje wymiarowe dla lica znaku</w:t>
      </w:r>
    </w:p>
    <w:p w:rsidR="0062765D" w:rsidRPr="00871C3B" w:rsidRDefault="00E516CB">
      <w:pPr>
        <w:widowControl w:val="0"/>
        <w:jc w:val="both"/>
        <w:rPr>
          <w:rFonts w:ascii="Arial" w:hAnsi="Arial" w:cs="Arial"/>
          <w:bCs/>
          <w:sz w:val="20"/>
          <w:szCs w:val="20"/>
        </w:rPr>
      </w:pPr>
      <w:r w:rsidRPr="00871C3B">
        <w:rPr>
          <w:rFonts w:ascii="Arial" w:hAnsi="Arial" w:cs="Arial"/>
          <w:bCs/>
          <w:sz w:val="20"/>
          <w:szCs w:val="20"/>
        </w:rPr>
        <w:t>Sprawdzenie przymiarem liniowym:</w:t>
      </w:r>
    </w:p>
    <w:p w:rsidR="0062765D" w:rsidRPr="00871C3B" w:rsidRDefault="00E516CB">
      <w:pPr>
        <w:widowControl w:val="0"/>
        <w:numPr>
          <w:ilvl w:val="0"/>
          <w:numId w:val="10"/>
        </w:numPr>
        <w:jc w:val="both"/>
        <w:textAlignment w:val="baseline"/>
        <w:rPr>
          <w:rFonts w:ascii="Arial" w:hAnsi="Arial" w:cs="Arial"/>
          <w:sz w:val="20"/>
          <w:szCs w:val="20"/>
        </w:rPr>
      </w:pPr>
      <w:r w:rsidRPr="00871C3B">
        <w:rPr>
          <w:rFonts w:ascii="Arial" w:hAnsi="Arial" w:cs="Arial"/>
          <w:sz w:val="20"/>
          <w:szCs w:val="20"/>
        </w:rPr>
        <w:t xml:space="preserve">tolerancje wymiarowe rysunku lica wykonanego drukiem sitowym wynoszą </w:t>
      </w:r>
      <w:r w:rsidRPr="00871C3B">
        <w:rPr>
          <w:rFonts w:ascii="Arial" w:eastAsia="Symbol" w:hAnsi="Arial" w:cs="Arial"/>
          <w:sz w:val="20"/>
          <w:szCs w:val="20"/>
        </w:rPr>
        <w:t></w:t>
      </w:r>
      <w:r w:rsidRPr="00871C3B">
        <w:rPr>
          <w:rFonts w:ascii="Arial" w:hAnsi="Arial" w:cs="Arial"/>
          <w:sz w:val="20"/>
          <w:szCs w:val="20"/>
        </w:rPr>
        <w:t xml:space="preserve"> 1,5 mm,</w:t>
      </w:r>
    </w:p>
    <w:p w:rsidR="0062765D" w:rsidRPr="00871C3B" w:rsidRDefault="00E516CB">
      <w:pPr>
        <w:widowControl w:val="0"/>
        <w:numPr>
          <w:ilvl w:val="0"/>
          <w:numId w:val="10"/>
        </w:numPr>
        <w:jc w:val="both"/>
        <w:textAlignment w:val="baseline"/>
        <w:rPr>
          <w:rFonts w:ascii="Arial" w:hAnsi="Arial" w:cs="Arial"/>
          <w:sz w:val="20"/>
          <w:szCs w:val="20"/>
        </w:rPr>
      </w:pPr>
      <w:r w:rsidRPr="00871C3B">
        <w:rPr>
          <w:rFonts w:ascii="Arial" w:hAnsi="Arial" w:cs="Arial"/>
          <w:sz w:val="20"/>
          <w:szCs w:val="20"/>
        </w:rPr>
        <w:t xml:space="preserve">tolerancje wymiarowe rysunku lica wykonanego metodą wyklejania wynoszą </w:t>
      </w:r>
      <w:r w:rsidRPr="00871C3B">
        <w:rPr>
          <w:rFonts w:ascii="Arial" w:eastAsia="Symbol" w:hAnsi="Arial" w:cs="Arial"/>
          <w:sz w:val="20"/>
          <w:szCs w:val="20"/>
        </w:rPr>
        <w:t></w:t>
      </w:r>
      <w:r w:rsidRPr="00871C3B">
        <w:rPr>
          <w:rFonts w:ascii="Arial" w:hAnsi="Arial" w:cs="Arial"/>
          <w:sz w:val="20"/>
          <w:szCs w:val="20"/>
        </w:rPr>
        <w:t xml:space="preserve"> 2 mm,</w:t>
      </w:r>
    </w:p>
    <w:p w:rsidR="0062765D" w:rsidRPr="00871C3B" w:rsidRDefault="00E516CB">
      <w:pPr>
        <w:widowControl w:val="0"/>
        <w:numPr>
          <w:ilvl w:val="0"/>
          <w:numId w:val="10"/>
        </w:numPr>
        <w:jc w:val="both"/>
        <w:textAlignment w:val="baseline"/>
        <w:rPr>
          <w:rFonts w:ascii="Arial" w:hAnsi="Arial" w:cs="Arial"/>
          <w:sz w:val="20"/>
          <w:szCs w:val="20"/>
        </w:rPr>
      </w:pPr>
      <w:r w:rsidRPr="00871C3B">
        <w:rPr>
          <w:rFonts w:ascii="Arial" w:hAnsi="Arial" w:cs="Arial"/>
          <w:sz w:val="20"/>
          <w:szCs w:val="20"/>
        </w:rPr>
        <w:t>kontury rysunku znaku (obwódka i symbol) muszą być równe z dokładnością w każdym kierunku do 1,0 mm.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Na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nie zniekształcają treści znaku.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Na znakach w okresie gwarancji dopuszcza się również lokalne uszkodzenie folii o powierzchni nie przekraczającej 6 mm</w:t>
      </w:r>
      <w:r w:rsidRPr="00871C3B">
        <w:rPr>
          <w:rFonts w:ascii="Arial" w:hAnsi="Arial" w:cs="Arial"/>
          <w:sz w:val="20"/>
          <w:szCs w:val="20"/>
          <w:vertAlign w:val="superscript"/>
        </w:rPr>
        <w:t>2</w:t>
      </w:r>
      <w:r w:rsidRPr="00871C3B">
        <w:rPr>
          <w:rFonts w:ascii="Arial" w:hAnsi="Arial" w:cs="Arial"/>
          <w:sz w:val="20"/>
          <w:szCs w:val="20"/>
        </w:rPr>
        <w:t xml:space="preserve"> każde - w liczbie nie większej niż pięć na powierzchni znaku małego lub średniego, oraz o powierzchni nie przekraczającej 8 mm</w:t>
      </w:r>
      <w:r w:rsidRPr="00871C3B">
        <w:rPr>
          <w:rFonts w:ascii="Arial" w:hAnsi="Arial" w:cs="Arial"/>
          <w:sz w:val="20"/>
          <w:szCs w:val="20"/>
          <w:vertAlign w:val="superscript"/>
        </w:rPr>
        <w:t>2</w:t>
      </w:r>
      <w:r w:rsidRPr="00871C3B">
        <w:rPr>
          <w:rFonts w:ascii="Arial" w:hAnsi="Arial" w:cs="Arial"/>
          <w:sz w:val="20"/>
          <w:szCs w:val="20"/>
        </w:rPr>
        <w:t xml:space="preserve"> każde - w liczbie nie większej niż 8 na każdym z fragmentów powierzchni znaku dużego lub wielkiego (włączając znaki informacyjne) o wymiarach 1200 × 1200 mm.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Uszkodzenia folii nie mogą zniekształcać treści znaku - w przypadku występowania takiego zniekształcenia znak musi być bezzwłocznie wymieniony.</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Wymagana jest taka wytrzymałość połączenia folii odblaskowej z tarczą znaku, by po zgięciu tarczy o 90</w:t>
      </w:r>
      <w:r w:rsidRPr="00871C3B">
        <w:rPr>
          <w:rFonts w:ascii="Arial" w:hAnsi="Arial" w:cs="Arial"/>
          <w:sz w:val="20"/>
          <w:szCs w:val="20"/>
          <w:vertAlign w:val="superscript"/>
        </w:rPr>
        <w:t>o</w:t>
      </w:r>
      <w:r w:rsidRPr="00871C3B">
        <w:rPr>
          <w:rFonts w:ascii="Arial" w:hAnsi="Arial" w:cs="Arial"/>
          <w:sz w:val="20"/>
          <w:szCs w:val="20"/>
        </w:rPr>
        <w:t xml:space="preserve"> przy promieniu łuku zgięcia do 10 mm w żadnym miejscu nie uległo ono zniszczeniu.</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0"/>
        </w:numPr>
        <w:jc w:val="both"/>
        <w:rPr>
          <w:rFonts w:ascii="Arial" w:hAnsi="Arial" w:cs="Arial"/>
          <w:b/>
          <w:sz w:val="20"/>
          <w:szCs w:val="20"/>
        </w:rPr>
      </w:pPr>
      <w:r w:rsidRPr="00871C3B">
        <w:rPr>
          <w:rFonts w:ascii="Arial" w:hAnsi="Arial" w:cs="Arial"/>
          <w:b/>
          <w:sz w:val="20"/>
          <w:szCs w:val="20"/>
        </w:rPr>
        <w:t>Obowiązujący system oceny zgodności</w:t>
      </w:r>
    </w:p>
    <w:p w:rsidR="0062765D" w:rsidRPr="00871C3B" w:rsidRDefault="00E516CB">
      <w:pPr>
        <w:pStyle w:val="Numerowanie"/>
        <w:jc w:val="both"/>
        <w:rPr>
          <w:rFonts w:ascii="Arial" w:hAnsi="Arial" w:cs="Arial"/>
          <w:sz w:val="20"/>
          <w:lang w:val="pl-PL"/>
        </w:rPr>
      </w:pPr>
      <w:r w:rsidRPr="00871C3B">
        <w:rPr>
          <w:rFonts w:ascii="Arial" w:hAnsi="Arial" w:cs="Arial"/>
          <w:sz w:val="20"/>
          <w:lang w:val="pl-PL"/>
        </w:rPr>
        <w:t>Zgodnie z art. 4, art. 5 ust. 1 oraz art. 8, ust. 1 ustawy z dnia 16 kwietnia 2004 r. o wyrobach budowlanych wyrób, który posiada Krajową Ocenę Techniczną (KOT) lub/i aktualną aprobatę techniczną może być wprowadzony do obrotu i stosowania przy wykonywaniu robót budowlanych w zakresie odpowiadającym jego właściwościom użytkowym i przeznaczeniu, jeżeli producent dokonał oceny zgodności, wydał krajową deklarację zgodności z Krajową Ocenę Techniczną (KOT) lub/i aktualną aprobatą techniczną i oznakował wyrób budowlany zgodnie z obowiązującymi przepisami.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Zgodnie z rozporządzeniem Ministra Infrastruktury z dnia 11 sierpnia 2004 r. oceny zgodności wyrobu z Krajową Ocenę Techniczną (KOT) lub/i aktualną aprobatą techniczną dokonuje producent, stosując system 1.</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0"/>
        </w:numPr>
        <w:tabs>
          <w:tab w:val="clear" w:pos="1134"/>
          <w:tab w:val="left" w:pos="709"/>
        </w:tabs>
        <w:jc w:val="both"/>
        <w:rPr>
          <w:rFonts w:ascii="Arial" w:hAnsi="Arial" w:cs="Arial"/>
          <w:szCs w:val="20"/>
        </w:rPr>
      </w:pPr>
      <w:r w:rsidRPr="00871C3B">
        <w:rPr>
          <w:rFonts w:ascii="Arial" w:hAnsi="Arial" w:cs="Arial"/>
          <w:szCs w:val="20"/>
        </w:rPr>
        <w:t>Materiały do montażu znaków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Wszystkie łączniki metalowe przewidywane do mocowania między sobą elementów konstrukcji wsporczych znaków jak śruby, listwy, wkręty, nakrętki itp. powinny być czyste, gładkie, bez pęknięć, naderwań, rozwarstwień i wypukłych karbów.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Łączniki mogą być dostarczane w pudełkach tekturowych, pojemnikach blaszanych lub paletach, w zależności od ich wielkości. Łączniki powinny być ocynkowane ogniowo.</w:t>
      </w:r>
    </w:p>
    <w:p w:rsidR="0062765D" w:rsidRPr="00871C3B" w:rsidRDefault="0062765D">
      <w:pPr>
        <w:pStyle w:val="Listapunktowana"/>
        <w:ind w:hanging="360"/>
        <w:jc w:val="both"/>
        <w:rPr>
          <w:rFonts w:ascii="Arial" w:hAnsi="Arial" w:cs="Arial"/>
          <w:sz w:val="20"/>
        </w:rPr>
      </w:pPr>
    </w:p>
    <w:p w:rsidR="00972C36" w:rsidRPr="00871C3B" w:rsidRDefault="00972C36" w:rsidP="00972C36">
      <w:pPr>
        <w:pStyle w:val="Nagwek21"/>
        <w:keepNext w:val="0"/>
        <w:widowControl w:val="0"/>
        <w:numPr>
          <w:ilvl w:val="1"/>
          <w:numId w:val="20"/>
        </w:numPr>
        <w:tabs>
          <w:tab w:val="clear" w:pos="1134"/>
          <w:tab w:val="clear" w:pos="1701"/>
          <w:tab w:val="left" w:pos="709"/>
        </w:tabs>
        <w:jc w:val="both"/>
        <w:rPr>
          <w:rFonts w:ascii="Arial" w:hAnsi="Arial" w:cs="Arial"/>
          <w:szCs w:val="20"/>
        </w:rPr>
      </w:pPr>
      <w:r w:rsidRPr="00871C3B">
        <w:rPr>
          <w:rFonts w:ascii="Arial" w:hAnsi="Arial" w:cs="Arial"/>
          <w:szCs w:val="20"/>
        </w:rPr>
        <w:t xml:space="preserve">Wymagania dla znaku aktywnego </w:t>
      </w:r>
    </w:p>
    <w:p w:rsidR="00972C36" w:rsidRPr="00871C3B" w:rsidRDefault="00972C36" w:rsidP="00972C36">
      <w:pPr>
        <w:rPr>
          <w:rFonts w:ascii="Arial" w:hAnsi="Arial" w:cs="Arial"/>
        </w:rPr>
      </w:pP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Należy stosować znaki aktywne D-6 z detektorami ruchu wyposażone w instalacje fotowoltaiczną. Parametry znaku aktywnego:</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znak D-6 600x600 mm z licem z folii odblaskowej 2 generacji</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- 2 lampy LED fi 100 mm</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bateria  (panel fotowoltaiczny)  min. 20 W</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sterownik radiowy do komunikacji między dwoma znakami D-6</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akumulator podtrzymujący prąd w trybie nocnym</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czujnik ruchu pieszych</w:t>
      </w:r>
    </w:p>
    <w:p w:rsidR="00972C36" w:rsidRPr="00871C3B" w:rsidRDefault="00972C36" w:rsidP="00972C36">
      <w:pPr>
        <w:widowControl w:val="0"/>
        <w:jc w:val="both"/>
        <w:rPr>
          <w:rFonts w:ascii="Arial" w:hAnsi="Arial" w:cs="Arial"/>
          <w:sz w:val="20"/>
          <w:szCs w:val="20"/>
        </w:rPr>
      </w:pPr>
      <w:r w:rsidRPr="00871C3B">
        <w:rPr>
          <w:rFonts w:ascii="Arial" w:hAnsi="Arial" w:cs="Arial"/>
          <w:sz w:val="20"/>
          <w:szCs w:val="20"/>
        </w:rPr>
        <w:t>- autonomia działania do min. 14 dni.</w:t>
      </w:r>
    </w:p>
    <w:p w:rsidR="00972C36" w:rsidRPr="00871C3B" w:rsidRDefault="00972C36">
      <w:pPr>
        <w:pStyle w:val="Listapunktowana"/>
        <w:ind w:hanging="360"/>
        <w:jc w:val="both"/>
        <w:rPr>
          <w:rFonts w:ascii="Arial" w:hAnsi="Arial" w:cs="Arial"/>
          <w:sz w:val="20"/>
        </w:rPr>
      </w:pPr>
    </w:p>
    <w:p w:rsidR="0062765D" w:rsidRPr="00871C3B" w:rsidRDefault="00E516CB">
      <w:pPr>
        <w:pStyle w:val="Nagwek21"/>
        <w:keepNext w:val="0"/>
        <w:widowControl w:val="0"/>
        <w:numPr>
          <w:ilvl w:val="1"/>
          <w:numId w:val="20"/>
        </w:numPr>
        <w:tabs>
          <w:tab w:val="clear" w:pos="1134"/>
          <w:tab w:val="clear" w:pos="1701"/>
          <w:tab w:val="left" w:pos="709"/>
        </w:tabs>
        <w:jc w:val="both"/>
        <w:rPr>
          <w:rFonts w:ascii="Arial" w:hAnsi="Arial" w:cs="Arial"/>
          <w:szCs w:val="20"/>
        </w:rPr>
      </w:pPr>
      <w:r w:rsidRPr="00871C3B">
        <w:rPr>
          <w:rFonts w:ascii="Arial" w:hAnsi="Arial" w:cs="Arial"/>
          <w:szCs w:val="20"/>
        </w:rPr>
        <w:t>Przechowywanie i składowanie materiałów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Prefabrykaty betonowe powinny być składowane na wyrównanym, utwardzonym i odwodnionym podłożu. Prefabrykaty należy układać na podkładach z zachowaniem prześwitu minimum 10 cm między podłożem a prefabrykatem.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Znaki powinny być przechowywane w pomieszczeniach suchych, z dala od materiałów działających korodująco i w warunkach zabezpieczających przed uszkodzeniami.</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11"/>
        <w:keepNext w:val="0"/>
        <w:widowControl w:val="0"/>
        <w:numPr>
          <w:ilvl w:val="0"/>
          <w:numId w:val="20"/>
        </w:numPr>
        <w:tabs>
          <w:tab w:val="clear" w:pos="1134"/>
          <w:tab w:val="left" w:pos="709"/>
        </w:tabs>
        <w:jc w:val="both"/>
        <w:rPr>
          <w:rFonts w:ascii="Arial" w:hAnsi="Arial" w:cs="Arial"/>
          <w:caps w:val="0"/>
          <w:sz w:val="20"/>
        </w:rPr>
      </w:pPr>
      <w:r w:rsidRPr="00871C3B">
        <w:rPr>
          <w:rFonts w:ascii="Arial" w:hAnsi="Arial" w:cs="Arial"/>
          <w:caps w:val="0"/>
          <w:sz w:val="20"/>
        </w:rPr>
        <w:t>SPRZĘT</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2"/>
        </w:numPr>
        <w:tabs>
          <w:tab w:val="clear" w:pos="1134"/>
          <w:tab w:val="left" w:pos="709"/>
        </w:tabs>
        <w:jc w:val="both"/>
        <w:rPr>
          <w:rFonts w:ascii="Arial" w:hAnsi="Arial" w:cs="Arial"/>
          <w:szCs w:val="20"/>
        </w:rPr>
      </w:pPr>
      <w:r w:rsidRPr="00871C3B">
        <w:rPr>
          <w:rFonts w:ascii="Arial" w:hAnsi="Arial" w:cs="Arial"/>
          <w:szCs w:val="20"/>
        </w:rPr>
        <w:t xml:space="preserve">Ogólne wymagania dotyczące sprzętu </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wymagania dotyczące sprzętu podano w STWiORB DM.00.00.00.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21"/>
        <w:keepNext w:val="0"/>
        <w:widowControl w:val="0"/>
        <w:numPr>
          <w:ilvl w:val="1"/>
          <w:numId w:val="22"/>
        </w:numPr>
        <w:tabs>
          <w:tab w:val="clear" w:pos="1134"/>
          <w:tab w:val="left" w:pos="709"/>
        </w:tabs>
        <w:ind w:left="709" w:hanging="709"/>
        <w:jc w:val="both"/>
        <w:rPr>
          <w:rFonts w:ascii="Arial" w:hAnsi="Arial" w:cs="Arial"/>
          <w:szCs w:val="20"/>
        </w:rPr>
      </w:pPr>
      <w:r w:rsidRPr="00871C3B">
        <w:rPr>
          <w:rFonts w:ascii="Arial" w:hAnsi="Arial" w:cs="Arial"/>
          <w:szCs w:val="20"/>
        </w:rPr>
        <w:t>Sprzęt do wykonania oznakowania pionowego</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Wykonawca przystępujący do wykonania oznakowania pionowego powinien wykazać się możliwością korzystania z następującego sprzętu:</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koparek kołowych, np. 0,15 m</w:t>
      </w:r>
      <w:r w:rsidRPr="00871C3B">
        <w:rPr>
          <w:rFonts w:ascii="Arial" w:hAnsi="Arial" w:cs="Arial"/>
          <w:sz w:val="20"/>
          <w:szCs w:val="20"/>
          <w:vertAlign w:val="superscript"/>
        </w:rPr>
        <w:t>3</w:t>
      </w:r>
      <w:r w:rsidRPr="00871C3B">
        <w:rPr>
          <w:rFonts w:ascii="Arial" w:hAnsi="Arial" w:cs="Arial"/>
          <w:sz w:val="20"/>
          <w:szCs w:val="20"/>
        </w:rPr>
        <w:t xml:space="preserve"> lub koparek gąsienicowych, np. 0,25 m</w:t>
      </w:r>
      <w:r w:rsidRPr="00871C3B">
        <w:rPr>
          <w:rFonts w:ascii="Arial" w:hAnsi="Arial" w:cs="Arial"/>
          <w:sz w:val="20"/>
          <w:szCs w:val="20"/>
          <w:vertAlign w:val="superscript"/>
        </w:rPr>
        <w:t>3</w:t>
      </w:r>
      <w:r w:rsidRPr="00871C3B">
        <w:rPr>
          <w:rFonts w:ascii="Arial" w:hAnsi="Arial" w:cs="Arial"/>
          <w:sz w:val="20"/>
          <w:szCs w:val="20"/>
        </w:rPr>
        <w:t>,</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żurawi samochodowych o udźwigu do 4 t,</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wiertnic do wykonywania dołów pod słupki w gruncie spoistym,</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betoniarek przewoźnych do wykonywania fundamentów betonowych „na mokro”,</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środków transportowych do przewozu materiałów,</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przewoźnych zbiorników na wodę,</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sprzętu spawalniczego,</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 xml:space="preserve">innego sprzętu zaakceptowanego przez </w:t>
      </w:r>
      <w:r w:rsidRPr="00871C3B">
        <w:rPr>
          <w:rFonts w:ascii="Arial" w:eastAsia="Tahoma" w:hAnsi="Arial" w:cs="Arial"/>
          <w:sz w:val="20"/>
          <w:szCs w:val="20"/>
        </w:rPr>
        <w:t>Zamawiającego</w:t>
      </w:r>
      <w:r w:rsidRPr="00871C3B">
        <w:rPr>
          <w:rFonts w:ascii="Arial" w:hAnsi="Arial" w:cs="Arial"/>
          <w:sz w:val="20"/>
          <w:szCs w:val="20"/>
        </w:rPr>
        <w:t>.</w:t>
      </w:r>
    </w:p>
    <w:p w:rsidR="0062765D" w:rsidRPr="00871C3B" w:rsidRDefault="00E516CB">
      <w:pPr>
        <w:pStyle w:val="Nagwek11"/>
        <w:keepNext w:val="0"/>
        <w:widowControl w:val="0"/>
        <w:numPr>
          <w:ilvl w:val="0"/>
          <w:numId w:val="22"/>
        </w:numPr>
        <w:tabs>
          <w:tab w:val="clear" w:pos="1134"/>
          <w:tab w:val="left" w:pos="709"/>
        </w:tabs>
        <w:ind w:left="709" w:hanging="709"/>
        <w:jc w:val="both"/>
        <w:rPr>
          <w:rFonts w:ascii="Arial" w:hAnsi="Arial" w:cs="Arial"/>
          <w:caps w:val="0"/>
          <w:sz w:val="20"/>
        </w:rPr>
      </w:pPr>
      <w:r w:rsidRPr="00871C3B">
        <w:rPr>
          <w:rFonts w:ascii="Arial" w:hAnsi="Arial" w:cs="Arial"/>
          <w:caps w:val="0"/>
          <w:sz w:val="20"/>
        </w:rPr>
        <w:t>TRANSPORT</w:t>
      </w:r>
    </w:p>
    <w:p w:rsidR="0062765D" w:rsidRPr="00871C3B" w:rsidRDefault="0062765D">
      <w:pPr>
        <w:widowControl w:val="0"/>
        <w:tabs>
          <w:tab w:val="left" w:pos="709"/>
        </w:tabs>
        <w:jc w:val="both"/>
        <w:rPr>
          <w:rFonts w:ascii="Arial" w:hAnsi="Arial" w:cs="Arial"/>
          <w:sz w:val="20"/>
          <w:szCs w:val="20"/>
        </w:rPr>
      </w:pPr>
    </w:p>
    <w:p w:rsidR="0062765D" w:rsidRPr="00871C3B" w:rsidRDefault="00E516CB">
      <w:pPr>
        <w:pStyle w:val="Nagwek21"/>
        <w:keepNext w:val="0"/>
        <w:widowControl w:val="0"/>
        <w:numPr>
          <w:ilvl w:val="1"/>
          <w:numId w:val="22"/>
        </w:numPr>
        <w:tabs>
          <w:tab w:val="clear" w:pos="1134"/>
          <w:tab w:val="left" w:pos="709"/>
        </w:tabs>
        <w:jc w:val="both"/>
        <w:rPr>
          <w:rFonts w:ascii="Arial" w:hAnsi="Arial" w:cs="Arial"/>
          <w:szCs w:val="20"/>
        </w:rPr>
      </w:pPr>
      <w:r w:rsidRPr="00871C3B">
        <w:rPr>
          <w:rFonts w:ascii="Arial" w:hAnsi="Arial" w:cs="Arial"/>
          <w:szCs w:val="20"/>
        </w:rPr>
        <w:t>Ogólne wymagania dotyczące transportu</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wymagania dotyczące transportu podano w STWiORB DM 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21"/>
        <w:keepNext w:val="0"/>
        <w:widowControl w:val="0"/>
        <w:numPr>
          <w:ilvl w:val="1"/>
          <w:numId w:val="22"/>
        </w:numPr>
        <w:tabs>
          <w:tab w:val="clear" w:pos="1134"/>
          <w:tab w:val="left" w:pos="709"/>
        </w:tabs>
        <w:jc w:val="both"/>
        <w:rPr>
          <w:rFonts w:ascii="Arial" w:hAnsi="Arial" w:cs="Arial"/>
          <w:szCs w:val="20"/>
        </w:rPr>
      </w:pPr>
      <w:r w:rsidRPr="00871C3B">
        <w:rPr>
          <w:rFonts w:ascii="Arial" w:hAnsi="Arial" w:cs="Arial"/>
          <w:szCs w:val="20"/>
        </w:rPr>
        <w:t>Transport materiałów do pionowego oznakowania dróg</w:t>
      </w:r>
    </w:p>
    <w:p w:rsidR="0062765D" w:rsidRPr="00871C3B" w:rsidRDefault="00E516CB">
      <w:pPr>
        <w:pStyle w:val="Tekstpodstawowy"/>
        <w:widowControl w:val="0"/>
        <w:spacing w:after="0"/>
        <w:jc w:val="both"/>
        <w:rPr>
          <w:rFonts w:ascii="Arial" w:hAnsi="Arial" w:cs="Arial"/>
        </w:rPr>
      </w:pPr>
      <w:r w:rsidRPr="00871C3B">
        <w:rPr>
          <w:rFonts w:ascii="Arial" w:hAnsi="Arial" w:cs="Arial"/>
        </w:rPr>
        <w:t>Transport cementu powinien odbywać się zgodnie z BN-88/6731-08. Transport kruszywa powinien odbywać się zgodnie z PN-B-06712.</w:t>
      </w:r>
    </w:p>
    <w:p w:rsidR="0062765D" w:rsidRPr="00871C3B" w:rsidRDefault="00E516CB">
      <w:pPr>
        <w:pStyle w:val="Tekstpodstawowy"/>
        <w:widowControl w:val="0"/>
        <w:spacing w:after="0"/>
        <w:jc w:val="both"/>
        <w:rPr>
          <w:rFonts w:ascii="Arial" w:hAnsi="Arial" w:cs="Arial"/>
        </w:rPr>
      </w:pPr>
      <w:r w:rsidRPr="00871C3B">
        <w:rPr>
          <w:rFonts w:ascii="Arial" w:hAnsi="Arial" w:cs="Arial"/>
        </w:rPr>
        <w:t>Prefabrykaty betonowe - do zamocowania konstrukcji wsporczych znaków, powinny być przewożone środkami transportowymi w warunkach zabezpieczających je przed uszkodzeniami. Rozmieszczenie prefabrykatów na środkach transportu powinno być symetryczne.</w:t>
      </w:r>
    </w:p>
    <w:p w:rsidR="0062765D" w:rsidRPr="00871C3B" w:rsidRDefault="00E516CB">
      <w:pPr>
        <w:pStyle w:val="Tekstpodstawowy"/>
        <w:widowControl w:val="0"/>
        <w:spacing w:after="0"/>
        <w:jc w:val="both"/>
        <w:rPr>
          <w:rFonts w:ascii="Arial" w:hAnsi="Arial" w:cs="Arial"/>
        </w:rPr>
      </w:pPr>
      <w:r w:rsidRPr="00871C3B">
        <w:rPr>
          <w:rFonts w:ascii="Arial" w:hAnsi="Arial" w:cs="Arial"/>
        </w:rPr>
        <w:t>Transport znaków, konstrukcji wsporczych i sprzętu (uchwyty, śruby, nakrętki itp.) powinien się odbywać środkami transportowymi oplandekowanymi w sposób uniemożliwiający ich przesuwanie się w czasie transportu i uszkadzanie.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11"/>
        <w:keepNext w:val="0"/>
        <w:widowControl w:val="0"/>
        <w:numPr>
          <w:ilvl w:val="0"/>
          <w:numId w:val="22"/>
        </w:numPr>
        <w:tabs>
          <w:tab w:val="clear" w:pos="1134"/>
          <w:tab w:val="left" w:pos="709"/>
        </w:tabs>
        <w:ind w:left="709" w:hanging="709"/>
        <w:jc w:val="both"/>
        <w:rPr>
          <w:rFonts w:ascii="Arial" w:hAnsi="Arial" w:cs="Arial"/>
          <w:caps w:val="0"/>
          <w:sz w:val="20"/>
        </w:rPr>
      </w:pPr>
      <w:r w:rsidRPr="00871C3B">
        <w:rPr>
          <w:rFonts w:ascii="Arial" w:hAnsi="Arial" w:cs="Arial"/>
          <w:caps w:val="0"/>
          <w:sz w:val="20"/>
        </w:rPr>
        <w:t>WYKONANIE ROBÓT</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2"/>
        </w:numPr>
        <w:tabs>
          <w:tab w:val="clear" w:pos="1134"/>
          <w:tab w:val="left" w:pos="709"/>
        </w:tabs>
        <w:ind w:left="709" w:hanging="709"/>
        <w:jc w:val="both"/>
        <w:rPr>
          <w:rFonts w:ascii="Arial" w:hAnsi="Arial" w:cs="Arial"/>
          <w:szCs w:val="20"/>
        </w:rPr>
      </w:pPr>
      <w:r w:rsidRPr="00871C3B">
        <w:rPr>
          <w:rFonts w:ascii="Arial" w:hAnsi="Arial" w:cs="Arial"/>
          <w:szCs w:val="20"/>
        </w:rPr>
        <w:t>Ogólne zasady wykonania robót</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zasady wykonania robót podano w STWiORB DM 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21"/>
        <w:keepNext w:val="0"/>
        <w:widowControl w:val="0"/>
        <w:numPr>
          <w:ilvl w:val="1"/>
          <w:numId w:val="22"/>
        </w:numPr>
        <w:tabs>
          <w:tab w:val="clear" w:pos="1134"/>
          <w:tab w:val="left" w:pos="709"/>
        </w:tabs>
        <w:jc w:val="both"/>
        <w:rPr>
          <w:rFonts w:ascii="Arial" w:hAnsi="Arial" w:cs="Arial"/>
          <w:szCs w:val="20"/>
        </w:rPr>
      </w:pPr>
      <w:r w:rsidRPr="00871C3B">
        <w:rPr>
          <w:rFonts w:ascii="Arial" w:hAnsi="Arial" w:cs="Arial"/>
          <w:szCs w:val="20"/>
        </w:rPr>
        <w:t>Roboty przygotowawcze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Przed przystąpieniem do robót należy wyznaczyć:</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lokalizację znaku, tj. jego pikietaż oraz odległość od krawędzi jezdni, krawędzi pobocza umocnionego lub pasa awaryjnego postoju,</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wysokość zamocowania znaku na konstrukcji wsporczej.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Punkty stabilizujące miejsca ustawienia znaków należy zabezpieczyć w taki sposób, aby w czasie trwania i odbioru robót istniała możliwość sprawdzenia lokalizacji znaków.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Lokalizacja i wysokość zamocowania znaku powinny być zgodne z Dokumentacją Projektową.</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Miejsce wykonywania prac należy oznakować, w celu zabezpieczenia pracowników i kierujących pojazdami na drodze.</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1"/>
        </w:numPr>
        <w:tabs>
          <w:tab w:val="clear" w:pos="1134"/>
          <w:tab w:val="left" w:pos="709"/>
        </w:tabs>
        <w:jc w:val="both"/>
        <w:rPr>
          <w:rFonts w:ascii="Arial" w:hAnsi="Arial" w:cs="Arial"/>
          <w:szCs w:val="20"/>
        </w:rPr>
      </w:pPr>
      <w:r w:rsidRPr="00871C3B">
        <w:rPr>
          <w:rFonts w:ascii="Arial" w:hAnsi="Arial" w:cs="Arial"/>
          <w:szCs w:val="20"/>
        </w:rPr>
        <w:t>Wykonanie wykopów i fundamentów dla konstrukcji wsporczych znaków</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Sposób wykonania wykopu pod fundament znaku pionowego powinien być dostosowany do głębokości wykopu, rodzaju gruntu i posiadanego sprzętu. Wymiary wykopu powinny być zgodne z Dokumentacją Projektową lub wskazaniami </w:t>
      </w:r>
      <w:r w:rsidRPr="00871C3B">
        <w:rPr>
          <w:rFonts w:ascii="Arial" w:eastAsia="Tahoma" w:hAnsi="Arial" w:cs="Arial"/>
          <w:sz w:val="20"/>
          <w:szCs w:val="20"/>
        </w:rPr>
        <w:t>Zamawiającego</w:t>
      </w:r>
      <w:r w:rsidRPr="00871C3B">
        <w:rPr>
          <w:rFonts w:ascii="Arial" w:hAnsi="Arial" w:cs="Arial"/>
          <w:sz w:val="20"/>
          <w:szCs w:val="20"/>
        </w:rPr>
        <w:t>.</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Wykopy fundamentowe powinny być wykonane w takim okresie, aby po ich zakończeniu można było przystąpić natychmiast do wykonania w nich robót fundamentowych.</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1"/>
        </w:numPr>
        <w:jc w:val="both"/>
        <w:rPr>
          <w:rFonts w:ascii="Arial" w:hAnsi="Arial" w:cs="Arial"/>
          <w:b/>
          <w:sz w:val="20"/>
          <w:szCs w:val="20"/>
        </w:rPr>
      </w:pPr>
      <w:r w:rsidRPr="00871C3B">
        <w:rPr>
          <w:rFonts w:ascii="Arial" w:hAnsi="Arial" w:cs="Arial"/>
          <w:b/>
          <w:sz w:val="20"/>
          <w:szCs w:val="20"/>
        </w:rPr>
        <w:t>Prefabrykaty betonowe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Dno wykopu przed ułożeniem prefabrykatu należy wyrównać i zagęścić. Wolne przestrzenie między ścianami gruntu i prefabrykatem należy wypełnić materiałem kamiennym, np. klińcem i dokładnie zagęścić ubijakami ręcznymi.</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Jeżeli znak jest zlokalizowany na poboczu drogi, to górna powierzchnia prefabrykatu powinna być równa z powierzchnią pobocza lub być wyniesiona nad tę powierzchnię nie więcej niż 0,03 m.</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1"/>
        </w:numPr>
        <w:jc w:val="both"/>
        <w:rPr>
          <w:rFonts w:ascii="Arial" w:hAnsi="Arial" w:cs="Arial"/>
          <w:b/>
          <w:sz w:val="20"/>
          <w:szCs w:val="20"/>
        </w:rPr>
      </w:pPr>
      <w:r w:rsidRPr="00871C3B">
        <w:rPr>
          <w:rFonts w:ascii="Arial" w:hAnsi="Arial" w:cs="Arial"/>
          <w:b/>
          <w:sz w:val="20"/>
          <w:szCs w:val="20"/>
        </w:rPr>
        <w:t>Fundamenty z betonu i betonu zbrojonego</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Wykopy pod fundamenty konstrukcji wsporczych dla zamocowania znaków wielkowymiarowych (znak kierunku i miejscowości), wykonywane z betonu „na mokro” lub z betonu zbrojonego należy wykonać zgodnie z PN-S-02205.</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Posadowienie fundamentów w wykopach otwartych bądź rozpartych należy wykonywać zgodnie z Dokumentacją Projektową, STWiORB lub wskazaniami </w:t>
      </w:r>
      <w:r w:rsidRPr="00871C3B">
        <w:rPr>
          <w:rFonts w:ascii="Arial" w:eastAsia="Tahoma" w:hAnsi="Arial" w:cs="Arial"/>
          <w:sz w:val="20"/>
          <w:szCs w:val="20"/>
        </w:rPr>
        <w:t>Zamawiającego</w:t>
      </w:r>
      <w:r w:rsidRPr="00871C3B">
        <w:rPr>
          <w:rFonts w:ascii="Arial" w:hAnsi="Arial" w:cs="Arial"/>
          <w:sz w:val="20"/>
          <w:szCs w:val="20"/>
        </w:rPr>
        <w:t xml:space="preserve">. Wykopy należy zabezpieczyć przed napływem wód opadowych przez wyprofilowanie terenu ze spadkiem umożliwiającym łatwy odpływ wody poza teren przylegający do wykopu. Dno wykopu powinno być wyrównane z dokładnością </w:t>
      </w:r>
      <w:r w:rsidRPr="00871C3B">
        <w:rPr>
          <w:rFonts w:ascii="Arial" w:eastAsia="Symbol" w:hAnsi="Arial" w:cs="Arial"/>
          <w:sz w:val="20"/>
          <w:szCs w:val="20"/>
        </w:rPr>
        <w:t></w:t>
      </w:r>
      <w:r w:rsidRPr="00871C3B">
        <w:rPr>
          <w:rFonts w:ascii="Arial" w:hAnsi="Arial" w:cs="Arial"/>
          <w:sz w:val="20"/>
          <w:szCs w:val="20"/>
        </w:rPr>
        <w:t xml:space="preserve"> 2 cm.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20 cm z dokładnym zagęszczeniem gruntu.</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1"/>
        </w:numPr>
        <w:tabs>
          <w:tab w:val="clear" w:pos="1134"/>
          <w:tab w:val="left" w:pos="709"/>
        </w:tabs>
        <w:jc w:val="both"/>
        <w:rPr>
          <w:rFonts w:ascii="Arial" w:hAnsi="Arial" w:cs="Arial"/>
          <w:szCs w:val="20"/>
        </w:rPr>
      </w:pPr>
      <w:r w:rsidRPr="00871C3B">
        <w:rPr>
          <w:rFonts w:ascii="Arial" w:hAnsi="Arial" w:cs="Arial"/>
          <w:szCs w:val="20"/>
        </w:rPr>
        <w:t>Tolerancje ustawienia znaku pionowego</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Konstrukcje wsporcze znaków - słupki, słupy, wysięgniki, konstrukcje dla tablic wielkowymiarowych, powinny być wykonane zgodnie z dokumentacją i STWiORB.</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Dopuszczalne tolerancje ustawienia znaku:</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 xml:space="preserve">odchyłka od pionu, nie więcej niż </w:t>
      </w:r>
      <w:r w:rsidRPr="00871C3B">
        <w:rPr>
          <w:rFonts w:ascii="Arial" w:eastAsia="Symbol" w:hAnsi="Arial" w:cs="Arial"/>
          <w:sz w:val="20"/>
          <w:szCs w:val="20"/>
        </w:rPr>
        <w:t></w:t>
      </w:r>
      <w:r w:rsidRPr="00871C3B">
        <w:rPr>
          <w:rFonts w:ascii="Arial" w:hAnsi="Arial" w:cs="Arial"/>
          <w:sz w:val="20"/>
          <w:szCs w:val="20"/>
        </w:rPr>
        <w:t xml:space="preserve"> 1 %,</w:t>
      </w:r>
    </w:p>
    <w:p w:rsidR="0062765D" w:rsidRPr="00871C3B" w:rsidRDefault="00E516CB">
      <w:pPr>
        <w:widowControl w:val="0"/>
        <w:numPr>
          <w:ilvl w:val="0"/>
          <w:numId w:val="30"/>
        </w:numPr>
        <w:ind w:left="283"/>
        <w:jc w:val="both"/>
        <w:textAlignment w:val="baseline"/>
        <w:rPr>
          <w:rFonts w:ascii="Arial" w:hAnsi="Arial" w:cs="Arial"/>
          <w:sz w:val="20"/>
          <w:szCs w:val="20"/>
        </w:rPr>
      </w:pPr>
      <w:r w:rsidRPr="00871C3B">
        <w:rPr>
          <w:rFonts w:ascii="Arial" w:hAnsi="Arial" w:cs="Arial"/>
          <w:sz w:val="20"/>
          <w:szCs w:val="20"/>
        </w:rPr>
        <w:t xml:space="preserve">odchyłka w wysokości umieszczenia znaku, nie więcej niż </w:t>
      </w:r>
      <w:r w:rsidRPr="00871C3B">
        <w:rPr>
          <w:rFonts w:ascii="Arial" w:eastAsia="Symbol" w:hAnsi="Arial" w:cs="Arial"/>
          <w:sz w:val="20"/>
          <w:szCs w:val="20"/>
        </w:rPr>
        <w:t></w:t>
      </w:r>
      <w:r w:rsidRPr="00871C3B">
        <w:rPr>
          <w:rFonts w:ascii="Arial" w:hAnsi="Arial" w:cs="Arial"/>
          <w:sz w:val="20"/>
          <w:szCs w:val="20"/>
        </w:rPr>
        <w:t xml:space="preserve"> 2 cm,</w:t>
      </w:r>
    </w:p>
    <w:p w:rsidR="0062765D" w:rsidRPr="00871C3B" w:rsidRDefault="00E516CB">
      <w:pPr>
        <w:widowControl w:val="0"/>
        <w:numPr>
          <w:ilvl w:val="0"/>
          <w:numId w:val="15"/>
        </w:numPr>
        <w:jc w:val="both"/>
        <w:textAlignment w:val="baseline"/>
        <w:rPr>
          <w:rFonts w:ascii="Arial" w:hAnsi="Arial" w:cs="Arial"/>
          <w:sz w:val="20"/>
          <w:szCs w:val="20"/>
        </w:rPr>
      </w:pPr>
      <w:r w:rsidRPr="00871C3B">
        <w:rPr>
          <w:rFonts w:ascii="Arial" w:hAnsi="Arial" w:cs="Arial"/>
          <w:sz w:val="20"/>
          <w:szCs w:val="20"/>
        </w:rPr>
        <w:t xml:space="preserve">odchyłka w odległości ustawienia znaku od krawędzi jezdni utwardzonego pobocza lub pasa awaryjnego postoju, nie więcej niż </w:t>
      </w:r>
      <w:r w:rsidRPr="00871C3B">
        <w:rPr>
          <w:rFonts w:ascii="Arial" w:eastAsia="Symbol" w:hAnsi="Arial" w:cs="Arial"/>
          <w:sz w:val="20"/>
          <w:szCs w:val="20"/>
        </w:rPr>
        <w:t></w:t>
      </w:r>
      <w:r w:rsidRPr="00871C3B">
        <w:rPr>
          <w:rFonts w:ascii="Arial" w:hAnsi="Arial" w:cs="Arial"/>
          <w:sz w:val="20"/>
          <w:szCs w:val="20"/>
        </w:rPr>
        <w:t xml:space="preserve"> 5 cm,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w:t>
      </w:r>
    </w:p>
    <w:p w:rsidR="0062765D" w:rsidRPr="00871C3B" w:rsidRDefault="0062765D">
      <w:pPr>
        <w:pStyle w:val="Nagwek21"/>
        <w:keepNext w:val="0"/>
        <w:widowControl w:val="0"/>
        <w:numPr>
          <w:ilvl w:val="0"/>
          <w:numId w:val="0"/>
        </w:numPr>
        <w:jc w:val="both"/>
        <w:rPr>
          <w:rFonts w:ascii="Arial" w:hAnsi="Arial" w:cs="Arial"/>
          <w:b w:val="0"/>
          <w:szCs w:val="20"/>
        </w:rPr>
      </w:pPr>
    </w:p>
    <w:p w:rsidR="0062765D" w:rsidRPr="00871C3B" w:rsidRDefault="00E516CB">
      <w:pPr>
        <w:pStyle w:val="Nagwek21"/>
        <w:keepNext w:val="0"/>
        <w:widowControl w:val="0"/>
        <w:numPr>
          <w:ilvl w:val="1"/>
          <w:numId w:val="21"/>
        </w:numPr>
        <w:tabs>
          <w:tab w:val="clear" w:pos="1134"/>
          <w:tab w:val="left" w:pos="709"/>
        </w:tabs>
        <w:jc w:val="both"/>
        <w:rPr>
          <w:rFonts w:ascii="Arial" w:hAnsi="Arial" w:cs="Arial"/>
          <w:szCs w:val="20"/>
        </w:rPr>
      </w:pPr>
      <w:r w:rsidRPr="00871C3B">
        <w:rPr>
          <w:rFonts w:ascii="Arial" w:hAnsi="Arial" w:cs="Arial"/>
          <w:szCs w:val="20"/>
        </w:rPr>
        <w:t>Konstrukcje wsporcze</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1"/>
        </w:numPr>
        <w:jc w:val="both"/>
        <w:rPr>
          <w:rFonts w:ascii="Arial" w:hAnsi="Arial" w:cs="Arial"/>
          <w:b/>
          <w:sz w:val="20"/>
          <w:szCs w:val="20"/>
        </w:rPr>
      </w:pPr>
      <w:r w:rsidRPr="00871C3B">
        <w:rPr>
          <w:rFonts w:ascii="Arial" w:hAnsi="Arial" w:cs="Arial"/>
          <w:b/>
          <w:sz w:val="20"/>
          <w:szCs w:val="20"/>
        </w:rPr>
        <w:t>Zabezpieczenie konstrukcji wsporczej przed najechaniem</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Konstrukcje wsporcze znaków drogowych bramowych, jak również konstrukcje wsporcze znaków tablicowych bocznych o powierzchni większej od 4,5 m</w:t>
      </w:r>
      <w:r w:rsidRPr="00871C3B">
        <w:rPr>
          <w:rFonts w:ascii="Arial" w:hAnsi="Arial" w:cs="Arial"/>
          <w:sz w:val="20"/>
          <w:szCs w:val="20"/>
          <w:vertAlign w:val="superscript"/>
        </w:rPr>
        <w:t>2</w:t>
      </w:r>
      <w:r w:rsidRPr="00871C3B">
        <w:rPr>
          <w:rFonts w:ascii="Arial" w:hAnsi="Arial" w:cs="Arial"/>
          <w:sz w:val="20"/>
          <w:szCs w:val="20"/>
        </w:rPr>
        <w:t xml:space="preserve">, gdy występuje możliwość bezpośredniego najechania na nie przez pojazd - muszą być zabezpieczone odpowiednio umieszczonymi barierami ochronnymi lub innego rodzaju urządzeniami ochronnymi lub przeciwdestrukcyjnymi, zgodnie z dokumentacją projektową, STWiORB lub wskazaniami </w:t>
      </w:r>
      <w:r w:rsidRPr="00871C3B">
        <w:rPr>
          <w:rFonts w:ascii="Arial" w:eastAsia="Tahoma" w:hAnsi="Arial" w:cs="Arial"/>
          <w:sz w:val="20"/>
          <w:szCs w:val="20"/>
        </w:rPr>
        <w:t>Zamawiającego</w:t>
      </w:r>
      <w:r w:rsidRPr="00871C3B">
        <w:rPr>
          <w:rFonts w:ascii="Arial" w:hAnsi="Arial" w:cs="Arial"/>
          <w:sz w:val="20"/>
          <w:szCs w:val="20"/>
        </w:rPr>
        <w:t xml:space="preserve">. Podobne zabezpieczenie należy stosować w przypadku innych konstrukcji wsporczych, gdy najechanie na nie w większym stopniu zagraża bezpieczeństwu użytkowników pojazdów, niż najechanie pojazdu na barierę, jeśli przewiduje to Dokumentacja Projektowa, STWiORB lub </w:t>
      </w:r>
      <w:r w:rsidRPr="00871C3B">
        <w:rPr>
          <w:rFonts w:ascii="Arial" w:eastAsia="Tahoma" w:hAnsi="Arial" w:cs="Arial"/>
          <w:sz w:val="20"/>
          <w:szCs w:val="20"/>
        </w:rPr>
        <w:t>Zamawiający</w:t>
      </w:r>
      <w:r w:rsidRPr="00871C3B">
        <w:rPr>
          <w:rFonts w:ascii="Arial" w:hAnsi="Arial" w:cs="Arial"/>
          <w:sz w:val="20"/>
          <w:szCs w:val="20"/>
        </w:rPr>
        <w:t>.</w:t>
      </w:r>
    </w:p>
    <w:p w:rsidR="0062765D" w:rsidRPr="00871C3B" w:rsidRDefault="0062765D">
      <w:pPr>
        <w:widowControl w:val="0"/>
        <w:jc w:val="both"/>
        <w:rPr>
          <w:rFonts w:ascii="Arial" w:hAnsi="Arial" w:cs="Arial"/>
          <w:sz w:val="20"/>
          <w:szCs w:val="20"/>
        </w:rPr>
      </w:pPr>
    </w:p>
    <w:p w:rsidR="0062765D" w:rsidRPr="00871C3B" w:rsidRDefault="00E516CB">
      <w:pPr>
        <w:widowControl w:val="0"/>
        <w:jc w:val="both"/>
        <w:rPr>
          <w:rFonts w:ascii="Arial" w:hAnsi="Arial" w:cs="Arial"/>
          <w:b/>
          <w:sz w:val="20"/>
          <w:szCs w:val="20"/>
        </w:rPr>
      </w:pPr>
      <w:r w:rsidRPr="00871C3B">
        <w:rPr>
          <w:rFonts w:ascii="Arial" w:hAnsi="Arial" w:cs="Arial"/>
          <w:b/>
          <w:sz w:val="20"/>
          <w:szCs w:val="20"/>
        </w:rPr>
        <w:t>5.5.2. Łatwo zrywalne złącza konstrukcji wsporczej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przypadku konstrukcji wsporczych, nie osłoniętych barierami ochronnymi - zaleca się stosowanie łatwo zrywalnych lub łatwo rozłączalnych przekrojów, złączy lub przegubów o odpowiednio bezpiecznej konstrukcji, umieszczonych na wysokości od 0,15 do 0,20 m nad powierzchnią terenu.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rsidR="0062765D" w:rsidRPr="00871C3B" w:rsidRDefault="0062765D">
      <w:pPr>
        <w:widowControl w:val="0"/>
        <w:jc w:val="both"/>
        <w:rPr>
          <w:rFonts w:ascii="Arial" w:hAnsi="Arial" w:cs="Arial"/>
          <w:b/>
          <w:sz w:val="20"/>
          <w:szCs w:val="20"/>
        </w:rPr>
      </w:pPr>
    </w:p>
    <w:p w:rsidR="0062765D" w:rsidRPr="00871C3B" w:rsidRDefault="00E516CB">
      <w:pPr>
        <w:widowControl w:val="0"/>
        <w:numPr>
          <w:ilvl w:val="2"/>
          <w:numId w:val="23"/>
        </w:numPr>
        <w:jc w:val="both"/>
        <w:rPr>
          <w:rFonts w:ascii="Arial" w:hAnsi="Arial" w:cs="Arial"/>
          <w:b/>
          <w:sz w:val="20"/>
          <w:szCs w:val="20"/>
        </w:rPr>
      </w:pPr>
      <w:r w:rsidRPr="00871C3B">
        <w:rPr>
          <w:rFonts w:ascii="Arial" w:hAnsi="Arial" w:cs="Arial"/>
          <w:b/>
          <w:sz w:val="20"/>
          <w:szCs w:val="20"/>
        </w:rPr>
        <w:t>Zapobieganie zagrożeniu użytkowników drogi i terenu przyległego - przez konstrukcję wsporczą</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3"/>
        </w:numPr>
        <w:jc w:val="both"/>
        <w:rPr>
          <w:rFonts w:ascii="Arial" w:hAnsi="Arial" w:cs="Arial"/>
          <w:b/>
          <w:sz w:val="20"/>
          <w:szCs w:val="20"/>
        </w:rPr>
      </w:pPr>
      <w:r w:rsidRPr="00871C3B">
        <w:rPr>
          <w:rFonts w:ascii="Arial" w:hAnsi="Arial" w:cs="Arial"/>
          <w:b/>
          <w:sz w:val="20"/>
          <w:szCs w:val="20"/>
        </w:rPr>
        <w:t>Tablicowe znaki drogowe na dwóch słupach lub podporach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Przy stosowaniu tablicowych znaków drogowych (drogowskazów tablicowych, tablic przeddrogowskazowych,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Tablicowe znaki drogowe ustawione po bokach drogi powinny być obrócone w kierunku jezdni o 5 - 10º. Jeżeli znaki umieszczone są na łukach poziomych, odchylenie tarczy znaku należy skorygować zależnie od wielkości promienia oraz jego kierunku.</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3"/>
        </w:numPr>
        <w:jc w:val="both"/>
        <w:rPr>
          <w:rFonts w:ascii="Arial" w:hAnsi="Arial" w:cs="Arial"/>
          <w:sz w:val="20"/>
          <w:szCs w:val="20"/>
        </w:rPr>
      </w:pPr>
      <w:r w:rsidRPr="00871C3B">
        <w:rPr>
          <w:rFonts w:ascii="Arial" w:hAnsi="Arial" w:cs="Arial"/>
          <w:b/>
          <w:sz w:val="20"/>
          <w:szCs w:val="20"/>
        </w:rPr>
        <w:t>Poziom górnej powierzchni fundamentu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rsidR="0062765D" w:rsidRPr="00871C3B" w:rsidRDefault="0062765D">
      <w:pPr>
        <w:widowControl w:val="0"/>
        <w:jc w:val="both"/>
        <w:rPr>
          <w:rFonts w:ascii="Arial" w:hAnsi="Arial" w:cs="Arial"/>
          <w:sz w:val="20"/>
          <w:szCs w:val="20"/>
        </w:rPr>
      </w:pPr>
    </w:p>
    <w:p w:rsidR="0062765D" w:rsidRPr="00871C3B" w:rsidRDefault="00E516CB">
      <w:pPr>
        <w:widowControl w:val="0"/>
        <w:numPr>
          <w:ilvl w:val="2"/>
          <w:numId w:val="23"/>
        </w:numPr>
        <w:jc w:val="both"/>
        <w:rPr>
          <w:rFonts w:ascii="Arial" w:hAnsi="Arial" w:cs="Arial"/>
          <w:b/>
          <w:sz w:val="20"/>
          <w:szCs w:val="20"/>
        </w:rPr>
      </w:pPr>
      <w:r w:rsidRPr="00871C3B">
        <w:rPr>
          <w:rFonts w:ascii="Arial" w:hAnsi="Arial" w:cs="Arial"/>
          <w:b/>
          <w:sz w:val="20"/>
          <w:szCs w:val="20"/>
        </w:rPr>
        <w:t>Barwa konstrukcji wsporczej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Konstrukcje wsporcze znaków drogowych pionowych muszą mieć barwę szarą neutralną. Zabrania się stosowania pokryć konstrukcji wsporczych o jaskrawej barwie - z wyjątkiem przypadków, gdy jest to wymagane odrębnymi przepisami, wytycznymi lub warunkami technicznymi.</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3"/>
        </w:numPr>
        <w:tabs>
          <w:tab w:val="clear" w:pos="1134"/>
          <w:tab w:val="left" w:pos="709"/>
        </w:tabs>
        <w:jc w:val="both"/>
        <w:rPr>
          <w:rFonts w:ascii="Arial" w:hAnsi="Arial" w:cs="Arial"/>
          <w:szCs w:val="20"/>
        </w:rPr>
      </w:pPr>
      <w:r w:rsidRPr="00871C3B">
        <w:rPr>
          <w:rFonts w:ascii="Arial" w:hAnsi="Arial" w:cs="Arial"/>
          <w:szCs w:val="20"/>
        </w:rPr>
        <w:t>Połączenie tarczy znaku z konstrukcją wsporczą</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Tarcza znaku musi być zamocowana do konstrukcji wsporczej w sposób uniemożliwiający jej przesunięcie lub obrót.</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Materiał i sposób wykonania połączenia tarczy znaku z konstrukcją wsporczą musi umożliwiać, przy użyciu odpowiednich narzędzi, odłączenie tarczy znaku od tej konstrukcji przez cały okres użytkowania znaku.</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Na drogach i obszarach, na których występują częste przypadki dewastacji znaków, zaleca się stosowanie elementów złącznych o konstrukcji uniemożliwiającej lub znacznie utrudniającej ich rozłączenie przez osoby niepowołane.</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Nie dopuszcza się zamocowania znaku do konstrukcji wsporczej w sposób wymagający bezpośredniego przeprowadzenia śrub mocujących przez lico znaku.</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3"/>
        </w:numPr>
        <w:tabs>
          <w:tab w:val="clear" w:pos="1134"/>
          <w:tab w:val="clear" w:pos="1701"/>
          <w:tab w:val="left" w:pos="709"/>
        </w:tabs>
        <w:jc w:val="both"/>
        <w:rPr>
          <w:rFonts w:ascii="Arial" w:hAnsi="Arial" w:cs="Arial"/>
          <w:szCs w:val="20"/>
        </w:rPr>
      </w:pPr>
      <w:r w:rsidRPr="00871C3B">
        <w:rPr>
          <w:rFonts w:ascii="Arial" w:hAnsi="Arial" w:cs="Arial"/>
          <w:szCs w:val="20"/>
        </w:rPr>
        <w:t>Oznakowanie znaku</w:t>
      </w:r>
    </w:p>
    <w:p w:rsidR="0062765D" w:rsidRPr="00871C3B" w:rsidRDefault="00E516CB">
      <w:pPr>
        <w:pStyle w:val="Nagwek1"/>
        <w:widowControl w:val="0"/>
        <w:tabs>
          <w:tab w:val="left" w:pos="708"/>
        </w:tabs>
        <w:jc w:val="both"/>
        <w:rPr>
          <w:rFonts w:ascii="Arial" w:hAnsi="Arial" w:cs="Arial"/>
          <w:sz w:val="20"/>
          <w:szCs w:val="20"/>
        </w:rPr>
      </w:pPr>
      <w:r w:rsidRPr="00871C3B">
        <w:rPr>
          <w:rFonts w:ascii="Arial" w:hAnsi="Arial" w:cs="Arial"/>
          <w:sz w:val="20"/>
          <w:szCs w:val="20"/>
        </w:rPr>
        <w:t>Każdy wykonany znak drogowy musi mieć naklejoną na rewersie naklejkę zawierającą następujące informacje:</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numer i datę normy tj. PN-EN 12899-1,</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klasy istotnych właściwości wyrobu,</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miesiąc i dwie ostatnie cyfry roku produkcji</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nazwę, znak handlowy i inne oznaczenia identyfikujące producenta lub dostawcę jeśli nie jest producentem,</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znak budowlany „B”,</w:t>
      </w:r>
    </w:p>
    <w:p w:rsidR="0062765D" w:rsidRPr="00871C3B" w:rsidRDefault="00E516CB">
      <w:pPr>
        <w:widowControl w:val="0"/>
        <w:numPr>
          <w:ilvl w:val="0"/>
          <w:numId w:val="14"/>
        </w:numPr>
        <w:jc w:val="both"/>
        <w:textAlignment w:val="baseline"/>
        <w:rPr>
          <w:rFonts w:ascii="Arial" w:hAnsi="Arial" w:cs="Arial"/>
          <w:strike/>
          <w:color w:val="FF0000"/>
          <w:sz w:val="20"/>
          <w:szCs w:val="20"/>
        </w:rPr>
      </w:pPr>
      <w:r w:rsidRPr="00871C3B">
        <w:rPr>
          <w:rFonts w:ascii="Arial" w:hAnsi="Arial" w:cs="Arial"/>
          <w:sz w:val="20"/>
          <w:szCs w:val="20"/>
        </w:rPr>
        <w:t>numer Krajowej Oceny Technicznej (KOT) lub/i aktualnej aprobaty technicznej.</w:t>
      </w:r>
    </w:p>
    <w:p w:rsidR="0062765D" w:rsidRPr="00871C3B" w:rsidRDefault="00E516CB">
      <w:pPr>
        <w:widowControl w:val="0"/>
        <w:numPr>
          <w:ilvl w:val="0"/>
          <w:numId w:val="14"/>
        </w:numPr>
        <w:jc w:val="both"/>
        <w:textAlignment w:val="baseline"/>
        <w:rPr>
          <w:rFonts w:ascii="Arial" w:hAnsi="Arial" w:cs="Arial"/>
          <w:sz w:val="20"/>
          <w:szCs w:val="20"/>
        </w:rPr>
      </w:pPr>
      <w:r w:rsidRPr="00871C3B">
        <w:rPr>
          <w:rFonts w:ascii="Arial" w:hAnsi="Arial" w:cs="Arial"/>
          <w:sz w:val="20"/>
          <w:szCs w:val="20"/>
        </w:rPr>
        <w:t>numer certyfikatu zgodności i numer jednostki certyfikującej.</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Oznakowania powinny być wykonane w sposób trwały i wyraźny, czytelny z normalnej odległości widzenia.</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Producent znaków drogowych pionowych, sygnalizatorów i urządzeń brd ma obowiązek i prawo umieścić na swoim produkcie tylko jedną informację zawierającą dane identyfikujące producenta, typ folii odblaskowej użytej do wykonania lica znaku, miesiąc i rok produkcji znaku, która ma być umieszczana wyłącznie na tylnej powierzchni tak, aby była jak najmniej widoczna dla jadących kierowców, o kolorystyce zbliżonej do szarego tła znaku lub urządzenia i ma być wykonana w sposób gwarantujący trwałe związanie ze znakiem czy urządzeniem oraz mieć możliwość ich odczytania przez okres nie krótszy niż okres gwarancji na znak czy urządzenie, np.: w postaci wybicia, wytłoczenia, wytrawienia ew. nadruku, malowania czy ewentualnie naklejki lub etykiety wykonanej z co najwyżej I typu folii, o powierzchni nie większej niż 75 cm</w:t>
      </w:r>
      <w:r w:rsidRPr="00871C3B">
        <w:rPr>
          <w:rFonts w:ascii="Arial" w:hAnsi="Arial" w:cs="Arial"/>
          <w:sz w:val="20"/>
          <w:szCs w:val="20"/>
          <w:vertAlign w:val="superscript"/>
        </w:rPr>
        <w:t>2</w:t>
      </w:r>
      <w:r w:rsidRPr="00871C3B">
        <w:rPr>
          <w:rFonts w:ascii="Arial" w:hAnsi="Arial" w:cs="Arial"/>
          <w:sz w:val="20"/>
          <w:szCs w:val="20"/>
        </w:rPr>
        <w:t>.</w:t>
      </w:r>
    </w:p>
    <w:p w:rsidR="0062765D" w:rsidRPr="00871C3B" w:rsidRDefault="0062765D">
      <w:pPr>
        <w:widowControl w:val="0"/>
        <w:jc w:val="both"/>
        <w:rPr>
          <w:rFonts w:ascii="Arial" w:hAnsi="Arial" w:cs="Arial"/>
          <w:sz w:val="20"/>
          <w:szCs w:val="20"/>
        </w:rPr>
      </w:pPr>
    </w:p>
    <w:p w:rsidR="0062765D" w:rsidRPr="00871C3B" w:rsidRDefault="00E516CB">
      <w:pPr>
        <w:pStyle w:val="Nagwek11"/>
        <w:keepNext w:val="0"/>
        <w:widowControl w:val="0"/>
        <w:numPr>
          <w:ilvl w:val="0"/>
          <w:numId w:val="23"/>
        </w:numPr>
        <w:tabs>
          <w:tab w:val="clear" w:pos="1134"/>
          <w:tab w:val="left" w:pos="709"/>
        </w:tabs>
        <w:ind w:left="709" w:hanging="709"/>
        <w:jc w:val="both"/>
        <w:rPr>
          <w:rFonts w:ascii="Arial" w:hAnsi="Arial" w:cs="Arial"/>
          <w:caps w:val="0"/>
          <w:sz w:val="20"/>
        </w:rPr>
      </w:pPr>
      <w:r w:rsidRPr="00871C3B">
        <w:rPr>
          <w:rFonts w:ascii="Arial" w:hAnsi="Arial" w:cs="Arial"/>
          <w:caps w:val="0"/>
          <w:sz w:val="20"/>
        </w:rPr>
        <w:t>KONTROLA JAKOŚCI ROBÓT</w:t>
      </w: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4"/>
        </w:numPr>
        <w:tabs>
          <w:tab w:val="clear" w:pos="1134"/>
          <w:tab w:val="left" w:pos="709"/>
        </w:tabs>
        <w:ind w:hanging="502"/>
        <w:jc w:val="both"/>
        <w:rPr>
          <w:rFonts w:ascii="Arial" w:hAnsi="Arial" w:cs="Arial"/>
          <w:szCs w:val="20"/>
        </w:rPr>
      </w:pPr>
      <w:r w:rsidRPr="00871C3B">
        <w:rPr>
          <w:rFonts w:ascii="Arial" w:hAnsi="Arial" w:cs="Arial"/>
          <w:szCs w:val="20"/>
        </w:rPr>
        <w:t>Ogólne zasady kontroli jakości robót</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zasady kontroli jakości robót podano w STWiORB DM 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21"/>
        <w:keepNext w:val="0"/>
        <w:widowControl w:val="0"/>
        <w:numPr>
          <w:ilvl w:val="1"/>
          <w:numId w:val="24"/>
        </w:numPr>
        <w:tabs>
          <w:tab w:val="clear" w:pos="1134"/>
          <w:tab w:val="left" w:pos="709"/>
        </w:tabs>
        <w:ind w:left="709" w:hanging="709"/>
        <w:jc w:val="both"/>
        <w:rPr>
          <w:rFonts w:ascii="Arial" w:hAnsi="Arial" w:cs="Arial"/>
          <w:szCs w:val="20"/>
        </w:rPr>
      </w:pPr>
      <w:r w:rsidRPr="00871C3B">
        <w:rPr>
          <w:rFonts w:ascii="Arial" w:hAnsi="Arial" w:cs="Arial"/>
          <w:szCs w:val="20"/>
        </w:rPr>
        <w:t>Badania materiałów do wykonania fundamentów betonowych</w:t>
      </w:r>
    </w:p>
    <w:p w:rsidR="0062765D" w:rsidRPr="00871C3B" w:rsidRDefault="00E516CB">
      <w:pPr>
        <w:widowControl w:val="0"/>
        <w:jc w:val="both"/>
        <w:rPr>
          <w:rFonts w:ascii="Arial" w:hAnsi="Arial" w:cs="Arial"/>
          <w:sz w:val="20"/>
          <w:szCs w:val="20"/>
        </w:rPr>
      </w:pPr>
      <w:r w:rsidRPr="00871C3B">
        <w:rPr>
          <w:rFonts w:ascii="Arial" w:hAnsi="Arial" w:cs="Arial"/>
          <w:sz w:val="20"/>
          <w:szCs w:val="20"/>
        </w:rPr>
        <w:t xml:space="preserve">Wykonawca powinien przeprowadzić badania materiałów do wykonania fundamentów betonowych „na mokro”. Uwzględniając nieskomplikowany charakter robót fundamentowych, na wniosek Wykonawcy, </w:t>
      </w:r>
      <w:r w:rsidRPr="00871C3B">
        <w:rPr>
          <w:rFonts w:ascii="Arial" w:eastAsia="Tahoma" w:hAnsi="Arial" w:cs="Arial"/>
          <w:sz w:val="20"/>
          <w:szCs w:val="20"/>
        </w:rPr>
        <w:t>Zamawiający</w:t>
      </w:r>
      <w:r w:rsidRPr="00871C3B">
        <w:rPr>
          <w:rFonts w:ascii="Arial" w:hAnsi="Arial" w:cs="Arial"/>
          <w:sz w:val="20"/>
          <w:szCs w:val="20"/>
        </w:rPr>
        <w:t xml:space="preserve"> może zwolnić go z potrzeby wykonania badań materiałów dla tych robót.</w:t>
      </w:r>
    </w:p>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62765D">
      <w:pPr>
        <w:widowControl w:val="0"/>
        <w:jc w:val="both"/>
        <w:rPr>
          <w:rFonts w:ascii="Arial" w:hAnsi="Arial" w:cs="Arial"/>
          <w:sz w:val="20"/>
          <w:szCs w:val="20"/>
        </w:rPr>
      </w:pPr>
    </w:p>
    <w:p w:rsidR="0062765D" w:rsidRPr="00871C3B" w:rsidRDefault="00E516CB">
      <w:pPr>
        <w:pStyle w:val="Nagwek21"/>
        <w:keepNext w:val="0"/>
        <w:widowControl w:val="0"/>
        <w:numPr>
          <w:ilvl w:val="1"/>
          <w:numId w:val="24"/>
        </w:numPr>
        <w:tabs>
          <w:tab w:val="clear" w:pos="1134"/>
          <w:tab w:val="left" w:pos="709"/>
        </w:tabs>
        <w:ind w:hanging="502"/>
        <w:jc w:val="both"/>
        <w:rPr>
          <w:rFonts w:ascii="Arial" w:hAnsi="Arial" w:cs="Arial"/>
          <w:szCs w:val="20"/>
        </w:rPr>
      </w:pPr>
      <w:r w:rsidRPr="00871C3B">
        <w:rPr>
          <w:rFonts w:ascii="Arial" w:hAnsi="Arial" w:cs="Arial"/>
          <w:szCs w:val="20"/>
        </w:rPr>
        <w:t>Badania w czasie wykonywania robót</w:t>
      </w:r>
    </w:p>
    <w:p w:rsidR="0062765D" w:rsidRPr="00871C3B" w:rsidRDefault="0062765D">
      <w:pPr>
        <w:widowControl w:val="0"/>
        <w:jc w:val="both"/>
        <w:rPr>
          <w:rFonts w:ascii="Arial" w:hAnsi="Arial" w:cs="Arial"/>
          <w:sz w:val="20"/>
          <w:szCs w:val="20"/>
        </w:rPr>
      </w:pPr>
    </w:p>
    <w:p w:rsidR="0062765D" w:rsidRPr="00871C3B" w:rsidRDefault="00E516CB">
      <w:pPr>
        <w:pStyle w:val="StylIwony"/>
        <w:widowControl w:val="0"/>
        <w:numPr>
          <w:ilvl w:val="2"/>
          <w:numId w:val="24"/>
        </w:numPr>
        <w:spacing w:before="0" w:after="0"/>
        <w:ind w:left="709" w:hanging="709"/>
        <w:rPr>
          <w:rFonts w:ascii="Arial" w:hAnsi="Arial" w:cs="Arial"/>
          <w:b/>
          <w:sz w:val="20"/>
        </w:rPr>
      </w:pPr>
      <w:r w:rsidRPr="00871C3B">
        <w:rPr>
          <w:rFonts w:ascii="Arial" w:hAnsi="Arial" w:cs="Arial"/>
          <w:b/>
          <w:sz w:val="20"/>
        </w:rPr>
        <w:t>Badania materiałów w czasie wykonywania robót</w:t>
      </w:r>
    </w:p>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Wszystkie materiały dostarczone na budowę powinny być sprawdzone w zakresie powierzchni wyrobu i jego wymiarów.</w:t>
      </w:r>
    </w:p>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Częstotliwość badań i ocena ich wyników powinna być zgodna z ustaleniami zawartymi w tablicy 7.</w:t>
      </w:r>
    </w:p>
    <w:p w:rsidR="0062765D" w:rsidRPr="00871C3B" w:rsidRDefault="0062765D">
      <w:pPr>
        <w:pStyle w:val="StylIwony"/>
        <w:widowControl w:val="0"/>
        <w:spacing w:before="0" w:after="0"/>
        <w:rPr>
          <w:rFonts w:ascii="Arial" w:hAnsi="Arial" w:cs="Arial"/>
          <w:sz w:val="20"/>
        </w:rPr>
      </w:pPr>
    </w:p>
    <w:p w:rsidR="0062765D" w:rsidRPr="00871C3B" w:rsidRDefault="00E516CB">
      <w:pPr>
        <w:pStyle w:val="StylIwony"/>
        <w:widowControl w:val="0"/>
        <w:spacing w:before="0" w:after="0"/>
        <w:ind w:left="851" w:hanging="851"/>
        <w:rPr>
          <w:rFonts w:ascii="Arial" w:hAnsi="Arial" w:cs="Arial"/>
          <w:b/>
          <w:bCs/>
          <w:sz w:val="20"/>
        </w:rPr>
      </w:pPr>
      <w:r w:rsidRPr="00871C3B">
        <w:rPr>
          <w:rFonts w:ascii="Arial" w:hAnsi="Arial" w:cs="Arial"/>
          <w:b/>
          <w:bCs/>
          <w:sz w:val="20"/>
        </w:rPr>
        <w:t>Tablica 7. Częstotliwość badań przy sprawdzeniu powierzchni i wymiarów wyrobów dostarczonych przez producentów</w:t>
      </w:r>
    </w:p>
    <w:tbl>
      <w:tblPr>
        <w:tblW w:w="9189" w:type="dxa"/>
        <w:jc w:val="center"/>
        <w:tblCellMar>
          <w:left w:w="70" w:type="dxa"/>
          <w:right w:w="70" w:type="dxa"/>
        </w:tblCellMar>
        <w:tblLook w:val="0000" w:firstRow="0" w:lastRow="0" w:firstColumn="0" w:lastColumn="0" w:noHBand="0" w:noVBand="0"/>
      </w:tblPr>
      <w:tblGrid>
        <w:gridCol w:w="496"/>
        <w:gridCol w:w="1599"/>
        <w:gridCol w:w="1880"/>
        <w:gridCol w:w="3163"/>
        <w:gridCol w:w="2051"/>
      </w:tblGrid>
      <w:tr w:rsidR="0062765D" w:rsidRPr="00871C3B">
        <w:trPr>
          <w:jc w:val="center"/>
        </w:trPr>
        <w:tc>
          <w:tcPr>
            <w:tcW w:w="496" w:type="dxa"/>
            <w:tcBorders>
              <w:top w:val="single" w:sz="4" w:space="0" w:color="000000"/>
              <w:left w:val="single" w:sz="4" w:space="0" w:color="000000"/>
              <w:bottom w:val="doub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bCs/>
                <w:sz w:val="20"/>
              </w:rPr>
            </w:pPr>
            <w:r w:rsidRPr="00871C3B">
              <w:rPr>
                <w:rFonts w:ascii="Arial" w:hAnsi="Arial" w:cs="Arial"/>
                <w:bCs/>
                <w:sz w:val="20"/>
              </w:rPr>
              <w:t>Lp.</w:t>
            </w:r>
          </w:p>
        </w:tc>
        <w:tc>
          <w:tcPr>
            <w:tcW w:w="1599" w:type="dxa"/>
            <w:tcBorders>
              <w:top w:val="single" w:sz="4" w:space="0" w:color="000000"/>
              <w:left w:val="single" w:sz="4" w:space="0" w:color="000000"/>
              <w:bottom w:val="doub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bCs/>
                <w:sz w:val="20"/>
              </w:rPr>
            </w:pPr>
            <w:r w:rsidRPr="00871C3B">
              <w:rPr>
                <w:rFonts w:ascii="Arial" w:hAnsi="Arial" w:cs="Arial"/>
                <w:bCs/>
                <w:sz w:val="20"/>
              </w:rPr>
              <w:t>Rodzaj badania</w:t>
            </w:r>
          </w:p>
        </w:tc>
        <w:tc>
          <w:tcPr>
            <w:tcW w:w="1880" w:type="dxa"/>
            <w:tcBorders>
              <w:top w:val="single" w:sz="4" w:space="0" w:color="000000"/>
              <w:left w:val="single" w:sz="4" w:space="0" w:color="000000"/>
              <w:bottom w:val="doub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bCs/>
                <w:sz w:val="20"/>
              </w:rPr>
            </w:pPr>
            <w:r w:rsidRPr="00871C3B">
              <w:rPr>
                <w:rFonts w:ascii="Arial" w:hAnsi="Arial" w:cs="Arial"/>
                <w:bCs/>
                <w:sz w:val="20"/>
              </w:rPr>
              <w:t>Liczba badań</w:t>
            </w:r>
          </w:p>
        </w:tc>
        <w:tc>
          <w:tcPr>
            <w:tcW w:w="3163" w:type="dxa"/>
            <w:tcBorders>
              <w:top w:val="single" w:sz="4" w:space="0" w:color="000000"/>
              <w:left w:val="single" w:sz="4" w:space="0" w:color="000000"/>
              <w:bottom w:val="doub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bCs/>
                <w:sz w:val="20"/>
              </w:rPr>
            </w:pPr>
            <w:r w:rsidRPr="00871C3B">
              <w:rPr>
                <w:rFonts w:ascii="Arial" w:hAnsi="Arial" w:cs="Arial"/>
                <w:bCs/>
                <w:sz w:val="20"/>
              </w:rPr>
              <w:t>Opis badań</w:t>
            </w:r>
          </w:p>
        </w:tc>
        <w:tc>
          <w:tcPr>
            <w:tcW w:w="2051" w:type="dxa"/>
            <w:tcBorders>
              <w:top w:val="single" w:sz="4" w:space="0" w:color="000000"/>
              <w:left w:val="single" w:sz="4" w:space="0" w:color="000000"/>
              <w:bottom w:val="doub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bCs/>
                <w:sz w:val="20"/>
              </w:rPr>
            </w:pPr>
            <w:r w:rsidRPr="00871C3B">
              <w:rPr>
                <w:rFonts w:ascii="Arial" w:hAnsi="Arial" w:cs="Arial"/>
                <w:bCs/>
                <w:sz w:val="20"/>
              </w:rPr>
              <w:t>Ocena wyników badań</w:t>
            </w:r>
          </w:p>
        </w:tc>
      </w:tr>
      <w:tr w:rsidR="0062765D" w:rsidRPr="00871C3B">
        <w:trPr>
          <w:cantSplit/>
          <w:jc w:val="center"/>
        </w:trPr>
        <w:tc>
          <w:tcPr>
            <w:tcW w:w="496" w:type="dxa"/>
            <w:tcBorders>
              <w:top w:val="doub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1</w:t>
            </w:r>
          </w:p>
        </w:tc>
        <w:tc>
          <w:tcPr>
            <w:tcW w:w="1599" w:type="dxa"/>
            <w:tcBorders>
              <w:top w:val="doub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Sprawdzenie powierzchni</w:t>
            </w:r>
          </w:p>
        </w:tc>
        <w:tc>
          <w:tcPr>
            <w:tcW w:w="1880" w:type="dxa"/>
            <w:vMerge w:val="restart"/>
            <w:tcBorders>
              <w:top w:val="doub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od 5 do 10 badań z wybranych losowo elementów w każdej dostarczonej partii wyrobów liczącej do 1000 elementów</w:t>
            </w:r>
          </w:p>
        </w:tc>
        <w:tc>
          <w:tcPr>
            <w:tcW w:w="3163" w:type="dxa"/>
            <w:tcBorders>
              <w:top w:val="doub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Powierzchnię zbadać nieuzbrojonym okiem. Do ew. sprawdzenia głębokości wad użyć dostępnych narzędzi (np. liniałów z czujnikiem, suwmiarek, mikrometrów itp.</w:t>
            </w:r>
          </w:p>
        </w:tc>
        <w:tc>
          <w:tcPr>
            <w:tcW w:w="2051" w:type="dxa"/>
            <w:vMerge w:val="restart"/>
            <w:tcBorders>
              <w:top w:val="doub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Wyniki badań powinny być zgodne z wymaganiami punktu 2</w:t>
            </w:r>
          </w:p>
        </w:tc>
      </w:tr>
      <w:tr w:rsidR="0062765D" w:rsidRPr="00871C3B">
        <w:trPr>
          <w:cantSplit/>
          <w:jc w:val="center"/>
        </w:trPr>
        <w:tc>
          <w:tcPr>
            <w:tcW w:w="496"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2</w:t>
            </w:r>
          </w:p>
        </w:tc>
        <w:tc>
          <w:tcPr>
            <w:tcW w:w="1599"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Sprawdzenie wymiarów</w:t>
            </w:r>
          </w:p>
        </w:tc>
        <w:tc>
          <w:tcPr>
            <w:tcW w:w="1880"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pStyle w:val="StylIwony"/>
              <w:widowControl w:val="0"/>
              <w:spacing w:before="0" w:after="0"/>
              <w:rPr>
                <w:rFonts w:ascii="Arial" w:hAnsi="Arial" w:cs="Arial"/>
                <w:sz w:val="20"/>
              </w:rPr>
            </w:pPr>
          </w:p>
        </w:tc>
        <w:tc>
          <w:tcPr>
            <w:tcW w:w="3163" w:type="dxa"/>
            <w:tcBorders>
              <w:top w:val="single" w:sz="4" w:space="0" w:color="000000"/>
              <w:left w:val="single" w:sz="4" w:space="0" w:color="000000"/>
              <w:bottom w:val="single" w:sz="4" w:space="0" w:color="000000"/>
              <w:right w:val="single" w:sz="4" w:space="0" w:color="000000"/>
            </w:tcBorders>
            <w:vAlign w:val="center"/>
          </w:tcPr>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Przeprowadzić uniwersalnymi przyrządami pomiarowymi lub sprawdzianami (np. liniałami, przymiarami itp.)</w:t>
            </w:r>
          </w:p>
        </w:tc>
        <w:tc>
          <w:tcPr>
            <w:tcW w:w="2051" w:type="dxa"/>
            <w:vMerge/>
            <w:tcBorders>
              <w:top w:val="single" w:sz="4" w:space="0" w:color="000000"/>
              <w:left w:val="single" w:sz="4" w:space="0" w:color="000000"/>
              <w:bottom w:val="single" w:sz="4" w:space="0" w:color="000000"/>
              <w:right w:val="single" w:sz="4" w:space="0" w:color="000000"/>
            </w:tcBorders>
            <w:vAlign w:val="center"/>
          </w:tcPr>
          <w:p w:rsidR="0062765D" w:rsidRPr="00871C3B" w:rsidRDefault="0062765D">
            <w:pPr>
              <w:pStyle w:val="StylIwony"/>
              <w:widowControl w:val="0"/>
              <w:spacing w:before="0" w:after="0"/>
              <w:rPr>
                <w:rFonts w:ascii="Arial" w:hAnsi="Arial" w:cs="Arial"/>
                <w:sz w:val="20"/>
              </w:rPr>
            </w:pPr>
          </w:p>
        </w:tc>
      </w:tr>
    </w:tbl>
    <w:p w:rsidR="0062765D" w:rsidRPr="00871C3B" w:rsidRDefault="0062765D">
      <w:pPr>
        <w:pStyle w:val="StylIwony"/>
        <w:widowControl w:val="0"/>
        <w:spacing w:before="0" w:after="0"/>
        <w:rPr>
          <w:rFonts w:ascii="Arial" w:hAnsi="Arial" w:cs="Arial"/>
          <w:sz w:val="20"/>
        </w:rPr>
      </w:pPr>
    </w:p>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W przypadkach budzących wątpliwości można zlecić uprawnionej jednostce zbadanie właściwości dostarczonych wyrobów i materiałów w zakresie wymagań podanych w punkcie 2.</w:t>
      </w:r>
    </w:p>
    <w:p w:rsidR="0062765D" w:rsidRPr="00871C3B" w:rsidRDefault="0062765D">
      <w:pPr>
        <w:pStyle w:val="StylIwony"/>
        <w:widowControl w:val="0"/>
        <w:spacing w:before="0" w:after="0"/>
        <w:rPr>
          <w:rFonts w:ascii="Arial" w:hAnsi="Arial" w:cs="Arial"/>
          <w:sz w:val="20"/>
        </w:rPr>
      </w:pPr>
    </w:p>
    <w:p w:rsidR="0062765D" w:rsidRPr="00871C3B" w:rsidRDefault="00E516CB">
      <w:pPr>
        <w:pStyle w:val="StylIwony"/>
        <w:widowControl w:val="0"/>
        <w:numPr>
          <w:ilvl w:val="2"/>
          <w:numId w:val="24"/>
        </w:numPr>
        <w:spacing w:before="0" w:after="0"/>
        <w:rPr>
          <w:rFonts w:ascii="Arial" w:hAnsi="Arial" w:cs="Arial"/>
          <w:b/>
          <w:sz w:val="20"/>
        </w:rPr>
      </w:pPr>
      <w:r w:rsidRPr="00871C3B">
        <w:rPr>
          <w:rFonts w:ascii="Arial" w:hAnsi="Arial" w:cs="Arial"/>
          <w:b/>
          <w:sz w:val="20"/>
        </w:rPr>
        <w:t>Kontrola w czasie wykonywania robót</w:t>
      </w:r>
    </w:p>
    <w:p w:rsidR="0062765D" w:rsidRPr="00871C3B" w:rsidRDefault="00E516CB">
      <w:pPr>
        <w:pStyle w:val="StylIwony"/>
        <w:widowControl w:val="0"/>
        <w:spacing w:before="0" w:after="0"/>
        <w:rPr>
          <w:rFonts w:ascii="Arial" w:hAnsi="Arial" w:cs="Arial"/>
          <w:sz w:val="20"/>
        </w:rPr>
      </w:pPr>
      <w:r w:rsidRPr="00871C3B">
        <w:rPr>
          <w:rFonts w:ascii="Arial" w:hAnsi="Arial" w:cs="Arial"/>
          <w:sz w:val="20"/>
        </w:rPr>
        <w:t>W czasie wykonywania robót należy sprawdzać:</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zgodność wykonania znaków pionowych z Dokumentacją Projektową (lokalizacja, wymiary znaków, wysokość zamocowania znaków),</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zachowanie dopuszczalnych odchyłek wymiarów, zgodnie z punktem 2 i 5,</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prawidłowość wykonania wykopów pod konstrukcje wsporcze, zgodnie z punktem 5.3,</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poprawność wykonania fundamentów pod słupki zgodnie z punktem 5.3,</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poprawność ustawienia słupków i konstrukcji wsporczych, zgodnie z punktem 5.4 i 5.5,</w:t>
      </w:r>
    </w:p>
    <w:p w:rsidR="0062765D" w:rsidRPr="00871C3B" w:rsidRDefault="00E516CB">
      <w:pPr>
        <w:pStyle w:val="StylIwony"/>
        <w:widowControl w:val="0"/>
        <w:numPr>
          <w:ilvl w:val="0"/>
          <w:numId w:val="30"/>
        </w:numPr>
        <w:spacing w:before="0" w:after="0"/>
        <w:ind w:left="283"/>
        <w:textAlignment w:val="baseline"/>
        <w:rPr>
          <w:rFonts w:ascii="Arial" w:hAnsi="Arial" w:cs="Arial"/>
          <w:sz w:val="20"/>
        </w:rPr>
      </w:pPr>
      <w:r w:rsidRPr="00871C3B">
        <w:rPr>
          <w:rFonts w:ascii="Arial" w:hAnsi="Arial" w:cs="Arial"/>
          <w:sz w:val="20"/>
        </w:rPr>
        <w:t>zgodność rodzaju i grubości blachy ze specyfikacją.</w:t>
      </w:r>
    </w:p>
    <w:p w:rsidR="0062765D" w:rsidRPr="00871C3B" w:rsidRDefault="0062765D">
      <w:pPr>
        <w:pStyle w:val="Tekstpodstawowy"/>
        <w:widowControl w:val="0"/>
        <w:spacing w:after="0"/>
        <w:jc w:val="both"/>
        <w:rPr>
          <w:rFonts w:ascii="Arial" w:hAnsi="Arial" w:cs="Arial"/>
        </w:rPr>
      </w:pPr>
    </w:p>
    <w:p w:rsidR="0062765D" w:rsidRPr="00871C3B" w:rsidRDefault="00E516CB">
      <w:pPr>
        <w:numPr>
          <w:ilvl w:val="1"/>
          <w:numId w:val="24"/>
        </w:numPr>
        <w:ind w:left="709" w:hanging="709"/>
        <w:jc w:val="both"/>
        <w:rPr>
          <w:rFonts w:ascii="Arial" w:hAnsi="Arial" w:cs="Arial"/>
          <w:b/>
          <w:sz w:val="20"/>
          <w:szCs w:val="20"/>
        </w:rPr>
      </w:pPr>
      <w:r w:rsidRPr="00871C3B">
        <w:rPr>
          <w:rFonts w:ascii="Arial" w:hAnsi="Arial" w:cs="Arial"/>
          <w:b/>
          <w:sz w:val="20"/>
          <w:szCs w:val="20"/>
        </w:rPr>
        <w:t>Roboty nie spełniające wymagań</w:t>
      </w:r>
    </w:p>
    <w:p w:rsidR="0062765D" w:rsidRPr="00871C3B" w:rsidRDefault="00E516CB">
      <w:pPr>
        <w:jc w:val="both"/>
        <w:rPr>
          <w:rFonts w:ascii="Arial" w:hAnsi="Arial" w:cs="Arial"/>
          <w:sz w:val="20"/>
          <w:szCs w:val="20"/>
        </w:rPr>
      </w:pPr>
      <w:r w:rsidRPr="00871C3B">
        <w:rPr>
          <w:rFonts w:ascii="Arial" w:hAnsi="Arial" w:cs="Arial"/>
          <w:sz w:val="20"/>
          <w:szCs w:val="20"/>
        </w:rPr>
        <w:t>Postępowanie z robotami niespełniającymi wymagań określono w STWiORB DM.00.00.00.</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11"/>
        <w:keepNext w:val="0"/>
        <w:widowControl w:val="0"/>
        <w:numPr>
          <w:ilvl w:val="0"/>
          <w:numId w:val="24"/>
        </w:numPr>
        <w:tabs>
          <w:tab w:val="clear" w:pos="1134"/>
          <w:tab w:val="left" w:pos="709"/>
        </w:tabs>
        <w:jc w:val="both"/>
        <w:rPr>
          <w:rFonts w:ascii="Arial" w:hAnsi="Arial" w:cs="Arial"/>
          <w:caps w:val="0"/>
          <w:sz w:val="20"/>
        </w:rPr>
      </w:pPr>
      <w:r w:rsidRPr="00871C3B">
        <w:rPr>
          <w:rFonts w:ascii="Arial" w:hAnsi="Arial" w:cs="Arial"/>
          <w:caps w:val="0"/>
          <w:sz w:val="20"/>
        </w:rPr>
        <w:t>OBMIAR ROBÓT</w:t>
      </w:r>
    </w:p>
    <w:p w:rsidR="0062765D" w:rsidRPr="00871C3B" w:rsidRDefault="0062765D">
      <w:pPr>
        <w:rPr>
          <w:rFonts w:ascii="Arial" w:hAnsi="Arial" w:cs="Arial"/>
        </w:rPr>
      </w:pPr>
    </w:p>
    <w:p w:rsidR="0062765D" w:rsidRPr="00871C3B" w:rsidRDefault="00E516CB">
      <w:pPr>
        <w:pStyle w:val="Akapitzlist"/>
        <w:numPr>
          <w:ilvl w:val="1"/>
          <w:numId w:val="24"/>
        </w:numPr>
        <w:ind w:left="426" w:hanging="426"/>
        <w:rPr>
          <w:rFonts w:ascii="Arial" w:hAnsi="Arial" w:cs="Arial"/>
        </w:rPr>
      </w:pPr>
      <w:r w:rsidRPr="00871C3B">
        <w:rPr>
          <w:rFonts w:ascii="Arial" w:hAnsi="Arial" w:cs="Arial"/>
          <w:b/>
          <w:sz w:val="20"/>
        </w:rPr>
        <w:t>Ogólne zasady obmiaru Robót</w:t>
      </w:r>
    </w:p>
    <w:p w:rsidR="0062765D" w:rsidRPr="00871C3B" w:rsidRDefault="00E516CB">
      <w:pPr>
        <w:rPr>
          <w:rFonts w:ascii="Arial" w:hAnsi="Arial" w:cs="Arial"/>
          <w:sz w:val="20"/>
        </w:rPr>
      </w:pPr>
      <w:r w:rsidRPr="00871C3B">
        <w:rPr>
          <w:rFonts w:ascii="Arial" w:hAnsi="Arial" w:cs="Arial"/>
          <w:sz w:val="20"/>
        </w:rPr>
        <w:t>Ogólne zasady obmiaru Robót podano w STWiORB D-00.00.00 "Wymagania ogólne" pkt.7.</w:t>
      </w:r>
    </w:p>
    <w:p w:rsidR="0062765D" w:rsidRPr="00871C3B" w:rsidRDefault="0062765D">
      <w:pPr>
        <w:rPr>
          <w:rFonts w:ascii="Arial" w:hAnsi="Arial" w:cs="Arial"/>
          <w:b/>
        </w:rPr>
      </w:pPr>
    </w:p>
    <w:p w:rsidR="0062765D" w:rsidRPr="00871C3B" w:rsidRDefault="00E516CB">
      <w:pPr>
        <w:pStyle w:val="Akapitzlist"/>
        <w:numPr>
          <w:ilvl w:val="1"/>
          <w:numId w:val="24"/>
        </w:numPr>
        <w:ind w:left="426" w:hanging="426"/>
        <w:rPr>
          <w:rFonts w:ascii="Arial" w:hAnsi="Arial" w:cs="Arial"/>
        </w:rPr>
      </w:pPr>
      <w:r w:rsidRPr="00871C3B">
        <w:rPr>
          <w:rFonts w:ascii="Arial" w:hAnsi="Arial" w:cs="Arial"/>
          <w:b/>
          <w:sz w:val="20"/>
        </w:rPr>
        <w:t>Jednostka obmiarowa</w:t>
      </w:r>
    </w:p>
    <w:p w:rsidR="0062765D" w:rsidRPr="00871C3B" w:rsidRDefault="00E516CB">
      <w:pPr>
        <w:rPr>
          <w:rFonts w:ascii="Arial" w:eastAsia="CIDFont+F1" w:hAnsi="Arial" w:cs="Arial"/>
          <w:sz w:val="20"/>
          <w:szCs w:val="20"/>
        </w:rPr>
      </w:pPr>
      <w:r w:rsidRPr="00871C3B">
        <w:rPr>
          <w:rFonts w:ascii="Arial" w:eastAsia="CIDFont+F1" w:hAnsi="Arial" w:cs="Arial"/>
          <w:sz w:val="20"/>
          <w:szCs w:val="20"/>
        </w:rPr>
        <w:t>Jednostkami obmiarowymi są:</w:t>
      </w:r>
    </w:p>
    <w:p w:rsidR="0062765D" w:rsidRPr="00871C3B" w:rsidRDefault="00E516CB">
      <w:pPr>
        <w:pStyle w:val="Akapitzlist"/>
        <w:numPr>
          <w:ilvl w:val="0"/>
          <w:numId w:val="27"/>
        </w:numPr>
        <w:ind w:left="426" w:hanging="426"/>
        <w:rPr>
          <w:rFonts w:ascii="Arial" w:eastAsia="CIDFont+F1" w:hAnsi="Arial" w:cs="Arial"/>
          <w:sz w:val="20"/>
        </w:rPr>
      </w:pPr>
      <w:r w:rsidRPr="00871C3B">
        <w:rPr>
          <w:rFonts w:ascii="Arial" w:eastAsia="CIDFont+F1" w:hAnsi="Arial" w:cs="Arial"/>
          <w:sz w:val="20"/>
        </w:rPr>
        <w:t>szt. (sztuka) dla słupków z rur stalowych,</w:t>
      </w:r>
    </w:p>
    <w:p w:rsidR="0062765D" w:rsidRPr="00871C3B" w:rsidRDefault="00E516CB">
      <w:pPr>
        <w:pStyle w:val="Akapitzlist"/>
        <w:numPr>
          <w:ilvl w:val="0"/>
          <w:numId w:val="27"/>
        </w:numPr>
        <w:ind w:left="426" w:hanging="426"/>
        <w:rPr>
          <w:rFonts w:ascii="Arial" w:hAnsi="Arial" w:cs="Arial"/>
          <w:sz w:val="20"/>
        </w:rPr>
      </w:pPr>
      <w:r w:rsidRPr="00871C3B">
        <w:rPr>
          <w:rFonts w:ascii="Arial" w:eastAsia="CIDFont+F1" w:hAnsi="Arial" w:cs="Arial"/>
          <w:sz w:val="20"/>
        </w:rPr>
        <w:t>szt. (sztuka) dla tarczy znaku drogowego oraz tablic</w:t>
      </w:r>
    </w:p>
    <w:p w:rsidR="0062765D" w:rsidRPr="00871C3B" w:rsidRDefault="0062765D">
      <w:pPr>
        <w:pStyle w:val="Tekstpodstawowy"/>
        <w:widowControl w:val="0"/>
        <w:spacing w:after="0"/>
        <w:jc w:val="both"/>
        <w:rPr>
          <w:rFonts w:ascii="Arial" w:hAnsi="Arial" w:cs="Arial"/>
        </w:rPr>
      </w:pPr>
    </w:p>
    <w:p w:rsidR="0062765D" w:rsidRPr="00871C3B" w:rsidRDefault="00E516CB">
      <w:pPr>
        <w:numPr>
          <w:ilvl w:val="0"/>
          <w:numId w:val="24"/>
        </w:numPr>
        <w:tabs>
          <w:tab w:val="left" w:pos="709"/>
        </w:tabs>
        <w:jc w:val="both"/>
        <w:rPr>
          <w:rFonts w:ascii="Arial" w:hAnsi="Arial" w:cs="Arial"/>
          <w:b/>
          <w:sz w:val="20"/>
          <w:szCs w:val="20"/>
        </w:rPr>
      </w:pPr>
      <w:r w:rsidRPr="00871C3B">
        <w:rPr>
          <w:rFonts w:ascii="Arial" w:hAnsi="Arial" w:cs="Arial"/>
          <w:b/>
          <w:sz w:val="20"/>
          <w:szCs w:val="20"/>
        </w:rPr>
        <w:t>ODBIÓR ROBÓT</w:t>
      </w:r>
    </w:p>
    <w:p w:rsidR="0062765D" w:rsidRPr="00871C3B" w:rsidRDefault="0062765D">
      <w:pPr>
        <w:jc w:val="both"/>
        <w:rPr>
          <w:rFonts w:ascii="Arial" w:hAnsi="Arial" w:cs="Arial"/>
          <w:sz w:val="20"/>
          <w:szCs w:val="20"/>
        </w:rPr>
      </w:pPr>
    </w:p>
    <w:p w:rsidR="0062765D" w:rsidRPr="00871C3B" w:rsidRDefault="00E516CB">
      <w:pPr>
        <w:numPr>
          <w:ilvl w:val="1"/>
          <w:numId w:val="24"/>
        </w:numPr>
        <w:ind w:left="709" w:hanging="709"/>
        <w:jc w:val="both"/>
        <w:rPr>
          <w:rFonts w:ascii="Arial" w:hAnsi="Arial" w:cs="Arial"/>
          <w:b/>
          <w:sz w:val="20"/>
          <w:szCs w:val="20"/>
        </w:rPr>
      </w:pPr>
      <w:r w:rsidRPr="00871C3B">
        <w:rPr>
          <w:rFonts w:ascii="Arial" w:hAnsi="Arial" w:cs="Arial"/>
          <w:b/>
          <w:sz w:val="20"/>
          <w:szCs w:val="20"/>
        </w:rPr>
        <w:t>Ogólne zasady odbioru robót</w:t>
      </w:r>
    </w:p>
    <w:p w:rsidR="0062765D" w:rsidRPr="00871C3B" w:rsidRDefault="00E516CB">
      <w:pPr>
        <w:jc w:val="both"/>
        <w:rPr>
          <w:rFonts w:ascii="Arial" w:hAnsi="Arial" w:cs="Arial"/>
          <w:sz w:val="20"/>
          <w:szCs w:val="20"/>
        </w:rPr>
      </w:pPr>
      <w:r w:rsidRPr="00871C3B">
        <w:rPr>
          <w:rFonts w:ascii="Arial" w:hAnsi="Arial" w:cs="Arial"/>
          <w:sz w:val="20"/>
          <w:szCs w:val="20"/>
        </w:rPr>
        <w:t>Roboty podlegające odbiorowi według zasad określonych w STWiORB DM.00.00.00 „Wymagania Ogólne”.</w:t>
      </w:r>
    </w:p>
    <w:p w:rsidR="0062765D" w:rsidRPr="00871C3B" w:rsidRDefault="0062765D">
      <w:pPr>
        <w:jc w:val="both"/>
        <w:rPr>
          <w:rFonts w:ascii="Arial" w:hAnsi="Arial" w:cs="Arial"/>
          <w:sz w:val="20"/>
          <w:szCs w:val="20"/>
        </w:rPr>
      </w:pPr>
    </w:p>
    <w:p w:rsidR="0062765D" w:rsidRPr="00871C3B" w:rsidRDefault="00E516CB">
      <w:pPr>
        <w:numPr>
          <w:ilvl w:val="1"/>
          <w:numId w:val="24"/>
        </w:numPr>
        <w:ind w:left="709" w:hanging="709"/>
        <w:jc w:val="both"/>
        <w:rPr>
          <w:rFonts w:ascii="Arial" w:hAnsi="Arial" w:cs="Arial"/>
          <w:b/>
          <w:sz w:val="20"/>
          <w:szCs w:val="20"/>
        </w:rPr>
      </w:pPr>
      <w:r w:rsidRPr="00871C3B">
        <w:rPr>
          <w:rFonts w:ascii="Arial" w:hAnsi="Arial" w:cs="Arial"/>
          <w:b/>
          <w:sz w:val="20"/>
          <w:szCs w:val="20"/>
        </w:rPr>
        <w:t>Dokumenty do odbioru robót</w:t>
      </w:r>
    </w:p>
    <w:p w:rsidR="0062765D" w:rsidRPr="00871C3B" w:rsidRDefault="00E516CB">
      <w:pPr>
        <w:jc w:val="both"/>
        <w:rPr>
          <w:rFonts w:ascii="Arial" w:hAnsi="Arial" w:cs="Arial"/>
          <w:sz w:val="20"/>
          <w:szCs w:val="20"/>
        </w:rPr>
      </w:pPr>
      <w:r w:rsidRPr="00871C3B">
        <w:rPr>
          <w:rFonts w:ascii="Arial" w:hAnsi="Arial" w:cs="Arial"/>
          <w:sz w:val="20"/>
          <w:szCs w:val="20"/>
        </w:rPr>
        <w:t>Do odbioru częściowego lub końcowego robót należy przedłożyć odbierającemu dokumenty zgodne z STWiORB DM.00.00.00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11"/>
        <w:keepNext w:val="0"/>
        <w:widowControl w:val="0"/>
        <w:numPr>
          <w:ilvl w:val="0"/>
          <w:numId w:val="32"/>
        </w:numPr>
        <w:tabs>
          <w:tab w:val="clear" w:pos="1134"/>
          <w:tab w:val="left" w:pos="709"/>
        </w:tabs>
        <w:jc w:val="both"/>
        <w:rPr>
          <w:rFonts w:ascii="Arial" w:hAnsi="Arial" w:cs="Arial"/>
          <w:sz w:val="20"/>
        </w:rPr>
      </w:pPr>
      <w:r w:rsidRPr="00871C3B">
        <w:rPr>
          <w:rFonts w:ascii="Arial" w:hAnsi="Arial" w:cs="Arial"/>
          <w:caps w:val="0"/>
          <w:sz w:val="20"/>
        </w:rPr>
        <w:t>PODSTAWA PŁATNOŚCI</w:t>
      </w:r>
    </w:p>
    <w:p w:rsidR="0062765D" w:rsidRPr="00871C3B" w:rsidRDefault="0062765D">
      <w:pPr>
        <w:pStyle w:val="Nagwek21"/>
        <w:numPr>
          <w:ilvl w:val="0"/>
          <w:numId w:val="0"/>
        </w:numPr>
        <w:rPr>
          <w:rFonts w:ascii="Arial" w:hAnsi="Arial" w:cs="Arial"/>
          <w:b w:val="0"/>
          <w:szCs w:val="20"/>
        </w:rPr>
      </w:pPr>
    </w:p>
    <w:p w:rsidR="0062765D" w:rsidRPr="00871C3B" w:rsidRDefault="00E516CB">
      <w:pPr>
        <w:pStyle w:val="Nagwek21"/>
        <w:numPr>
          <w:ilvl w:val="1"/>
          <w:numId w:val="25"/>
        </w:numPr>
        <w:tabs>
          <w:tab w:val="clear" w:pos="1134"/>
          <w:tab w:val="clear" w:pos="1701"/>
        </w:tabs>
        <w:rPr>
          <w:rFonts w:ascii="Arial" w:hAnsi="Arial" w:cs="Arial"/>
          <w:szCs w:val="20"/>
        </w:rPr>
      </w:pPr>
      <w:r w:rsidRPr="00871C3B">
        <w:rPr>
          <w:rFonts w:ascii="Arial" w:hAnsi="Arial" w:cs="Arial"/>
          <w:szCs w:val="20"/>
        </w:rPr>
        <w:t>Ogólne ustalenia dotyczące podstawy płatności</w:t>
      </w:r>
    </w:p>
    <w:p w:rsidR="0062765D" w:rsidRPr="00871C3B" w:rsidRDefault="00E516CB">
      <w:pPr>
        <w:pStyle w:val="Tekstpodstawowy"/>
        <w:widowControl w:val="0"/>
        <w:spacing w:after="0"/>
        <w:jc w:val="both"/>
        <w:rPr>
          <w:rFonts w:ascii="Arial" w:hAnsi="Arial" w:cs="Arial"/>
        </w:rPr>
      </w:pPr>
      <w:r w:rsidRPr="00871C3B">
        <w:rPr>
          <w:rFonts w:ascii="Arial" w:hAnsi="Arial" w:cs="Arial"/>
        </w:rPr>
        <w:t>Ogólne zasady dotyczące podstawy płatności podano w STWiORB DM.00.00.00. „Wymagania Ogólne”</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21"/>
        <w:numPr>
          <w:ilvl w:val="1"/>
          <w:numId w:val="25"/>
        </w:numPr>
        <w:tabs>
          <w:tab w:val="clear" w:pos="1134"/>
          <w:tab w:val="clear" w:pos="1701"/>
        </w:tabs>
        <w:rPr>
          <w:rFonts w:ascii="Arial" w:hAnsi="Arial" w:cs="Arial"/>
          <w:szCs w:val="20"/>
        </w:rPr>
      </w:pPr>
      <w:r w:rsidRPr="00871C3B">
        <w:rPr>
          <w:rFonts w:ascii="Arial" w:hAnsi="Arial" w:cs="Arial"/>
          <w:szCs w:val="20"/>
        </w:rPr>
        <w:t>Cena jednostki obmiarowej</w:t>
      </w:r>
    </w:p>
    <w:p w:rsidR="0062765D" w:rsidRPr="00871C3B" w:rsidRDefault="0062765D">
      <w:pPr>
        <w:rPr>
          <w:rFonts w:ascii="Arial" w:eastAsia="CIDFont+F1" w:hAnsi="Arial" w:cs="Arial"/>
          <w:sz w:val="20"/>
          <w:szCs w:val="20"/>
        </w:rPr>
      </w:pPr>
    </w:p>
    <w:p w:rsidR="0062765D" w:rsidRPr="00871C3B" w:rsidRDefault="00E516CB">
      <w:pPr>
        <w:rPr>
          <w:rFonts w:ascii="Arial" w:eastAsia="CIDFont+F1" w:hAnsi="Arial" w:cs="Arial"/>
          <w:sz w:val="20"/>
          <w:szCs w:val="20"/>
        </w:rPr>
      </w:pPr>
      <w:r w:rsidRPr="00871C3B">
        <w:rPr>
          <w:rFonts w:ascii="Arial" w:eastAsia="CIDFont+F1" w:hAnsi="Arial" w:cs="Arial"/>
          <w:sz w:val="20"/>
          <w:szCs w:val="20"/>
        </w:rPr>
        <w:t>Cena wykonania 1 szt. zamontowanego słupka pod znak drogowy obejmuje:</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prace pomiarowe i roboty przygotowawcze,</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wykonanie wykopów,</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wykonanie fundamentów,</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zakup, transport i ustawienie słupków w terenie,</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przeprowadzenie wszystkich niezbędnych pomiarów, prób i sprawdzeń,</w:t>
      </w:r>
    </w:p>
    <w:p w:rsidR="0062765D" w:rsidRPr="00871C3B" w:rsidRDefault="00E516CB">
      <w:pPr>
        <w:pStyle w:val="Akapitzlist"/>
        <w:numPr>
          <w:ilvl w:val="0"/>
          <w:numId w:val="28"/>
        </w:numPr>
        <w:ind w:left="426" w:hanging="426"/>
        <w:rPr>
          <w:rFonts w:ascii="Arial" w:eastAsia="CIDFont+F1" w:hAnsi="Arial" w:cs="Arial"/>
          <w:sz w:val="20"/>
        </w:rPr>
      </w:pPr>
      <w:r w:rsidRPr="00871C3B">
        <w:rPr>
          <w:rFonts w:ascii="Arial" w:eastAsia="CIDFont+F1" w:hAnsi="Arial" w:cs="Arial"/>
          <w:sz w:val="20"/>
        </w:rPr>
        <w:t>oznakowanie miejsca robót i jego utrzymanie.</w:t>
      </w:r>
    </w:p>
    <w:p w:rsidR="0062765D" w:rsidRPr="00871C3B" w:rsidRDefault="0062765D">
      <w:pPr>
        <w:rPr>
          <w:rFonts w:ascii="Arial" w:eastAsia="CIDFont+F1" w:hAnsi="Arial" w:cs="Arial"/>
          <w:sz w:val="20"/>
          <w:szCs w:val="20"/>
        </w:rPr>
      </w:pPr>
    </w:p>
    <w:p w:rsidR="0062765D" w:rsidRPr="00871C3B" w:rsidRDefault="00E516CB">
      <w:pPr>
        <w:rPr>
          <w:rFonts w:ascii="Arial" w:eastAsia="CIDFont+F1" w:hAnsi="Arial" w:cs="Arial"/>
          <w:sz w:val="20"/>
          <w:szCs w:val="20"/>
        </w:rPr>
      </w:pPr>
      <w:r w:rsidRPr="00871C3B">
        <w:rPr>
          <w:rFonts w:ascii="Arial" w:eastAsia="CIDFont+F1" w:hAnsi="Arial" w:cs="Arial"/>
          <w:sz w:val="20"/>
          <w:szCs w:val="20"/>
        </w:rPr>
        <w:t>Cena wykonania 1 szt. znaku, tablicy:</w:t>
      </w:r>
    </w:p>
    <w:p w:rsidR="0062765D" w:rsidRPr="00871C3B" w:rsidRDefault="00E516CB">
      <w:pPr>
        <w:pStyle w:val="Akapitzlist"/>
        <w:numPr>
          <w:ilvl w:val="0"/>
          <w:numId w:val="29"/>
        </w:numPr>
        <w:ind w:left="426" w:hanging="426"/>
        <w:rPr>
          <w:rFonts w:ascii="Arial" w:eastAsia="CIDFont+F1" w:hAnsi="Arial" w:cs="Arial"/>
          <w:sz w:val="20"/>
        </w:rPr>
      </w:pPr>
      <w:r w:rsidRPr="00871C3B">
        <w:rPr>
          <w:rFonts w:ascii="Arial" w:eastAsia="CIDFont+F1" w:hAnsi="Arial" w:cs="Arial"/>
          <w:sz w:val="20"/>
        </w:rPr>
        <w:t>roboty pomiarowe i przygotowawcze,</w:t>
      </w:r>
    </w:p>
    <w:p w:rsidR="0062765D" w:rsidRPr="00871C3B" w:rsidRDefault="00E516CB">
      <w:pPr>
        <w:pStyle w:val="Akapitzlist"/>
        <w:numPr>
          <w:ilvl w:val="0"/>
          <w:numId w:val="29"/>
        </w:numPr>
        <w:ind w:left="426" w:hanging="426"/>
        <w:rPr>
          <w:rFonts w:ascii="Arial" w:eastAsia="CIDFont+F1" w:hAnsi="Arial" w:cs="Arial"/>
          <w:sz w:val="20"/>
        </w:rPr>
      </w:pPr>
      <w:r w:rsidRPr="00871C3B">
        <w:rPr>
          <w:rFonts w:ascii="Arial" w:eastAsia="CIDFont+F1" w:hAnsi="Arial" w:cs="Arial"/>
          <w:sz w:val="20"/>
        </w:rPr>
        <w:t>koszt zapewnienia niezbędnych czynników produkcji,</w:t>
      </w:r>
    </w:p>
    <w:p w:rsidR="0062765D" w:rsidRPr="00871C3B" w:rsidRDefault="00E516CB">
      <w:pPr>
        <w:pStyle w:val="Akapitzlist"/>
        <w:numPr>
          <w:ilvl w:val="0"/>
          <w:numId w:val="29"/>
        </w:numPr>
        <w:ind w:left="426" w:hanging="426"/>
        <w:rPr>
          <w:rFonts w:ascii="Arial" w:eastAsia="CIDFont+F1" w:hAnsi="Arial" w:cs="Arial"/>
          <w:sz w:val="20"/>
        </w:rPr>
      </w:pPr>
      <w:r w:rsidRPr="00871C3B">
        <w:rPr>
          <w:rFonts w:ascii="Arial" w:eastAsia="CIDFont+F1" w:hAnsi="Arial" w:cs="Arial"/>
          <w:sz w:val="20"/>
        </w:rPr>
        <w:t>zakup i zamocowanie tarcz znaków drogowych, tablic,</w:t>
      </w:r>
    </w:p>
    <w:p w:rsidR="0062765D" w:rsidRPr="00871C3B" w:rsidRDefault="00E516CB">
      <w:pPr>
        <w:pStyle w:val="Akapitzlist"/>
        <w:numPr>
          <w:ilvl w:val="0"/>
          <w:numId w:val="29"/>
        </w:numPr>
        <w:ind w:left="426" w:hanging="426"/>
        <w:rPr>
          <w:rFonts w:ascii="Arial" w:eastAsia="CIDFont+F1" w:hAnsi="Arial" w:cs="Arial"/>
          <w:sz w:val="20"/>
        </w:rPr>
      </w:pPr>
      <w:r w:rsidRPr="00871C3B">
        <w:rPr>
          <w:rFonts w:ascii="Arial" w:eastAsia="CIDFont+F1" w:hAnsi="Arial" w:cs="Arial"/>
          <w:sz w:val="20"/>
        </w:rPr>
        <w:t>przeprowadzenie pomiarów i badań zgodnie ze specyfikacja techniczną,</w:t>
      </w:r>
    </w:p>
    <w:p w:rsidR="0062765D" w:rsidRPr="00871C3B" w:rsidRDefault="00E516CB">
      <w:pPr>
        <w:pStyle w:val="Akapitzlist"/>
        <w:numPr>
          <w:ilvl w:val="0"/>
          <w:numId w:val="29"/>
        </w:numPr>
        <w:ind w:left="426" w:hanging="426"/>
        <w:rPr>
          <w:rFonts w:ascii="Arial" w:eastAsia="CIDFont+F1" w:hAnsi="Arial" w:cs="Arial"/>
          <w:sz w:val="20"/>
        </w:rPr>
      </w:pPr>
      <w:r w:rsidRPr="00871C3B">
        <w:rPr>
          <w:rFonts w:ascii="Arial" w:eastAsia="CIDFont+F1" w:hAnsi="Arial" w:cs="Arial"/>
          <w:sz w:val="20"/>
        </w:rPr>
        <w:t>uporządkowanie terenu,</w:t>
      </w:r>
    </w:p>
    <w:p w:rsidR="0062765D" w:rsidRPr="00871C3B" w:rsidRDefault="00E516CB">
      <w:pPr>
        <w:pStyle w:val="Tekstpodstawowy"/>
        <w:widowControl w:val="0"/>
        <w:numPr>
          <w:ilvl w:val="0"/>
          <w:numId w:val="29"/>
        </w:numPr>
        <w:spacing w:after="0"/>
        <w:ind w:left="426" w:hanging="426"/>
        <w:jc w:val="both"/>
        <w:rPr>
          <w:rFonts w:ascii="Arial" w:hAnsi="Arial" w:cs="Arial"/>
        </w:rPr>
      </w:pPr>
      <w:r w:rsidRPr="00871C3B">
        <w:rPr>
          <w:rFonts w:ascii="Arial" w:eastAsia="CIDFont+F1" w:hAnsi="Arial" w:cs="Arial"/>
        </w:rPr>
        <w:t>wszystkie inne czynności nieujęte a konieczne do wykonania w ramach niniejszej specyfikacji.</w:t>
      </w:r>
    </w:p>
    <w:p w:rsidR="0062765D" w:rsidRPr="00871C3B" w:rsidRDefault="0062765D">
      <w:pPr>
        <w:pStyle w:val="Tekstpodstawowy"/>
        <w:widowControl w:val="0"/>
        <w:spacing w:after="0"/>
        <w:jc w:val="both"/>
        <w:rPr>
          <w:rFonts w:ascii="Arial" w:hAnsi="Arial" w:cs="Arial"/>
        </w:rPr>
      </w:pPr>
    </w:p>
    <w:p w:rsidR="0062765D" w:rsidRPr="00871C3B" w:rsidRDefault="00E516CB">
      <w:pPr>
        <w:pStyle w:val="Nagwek11"/>
        <w:keepNext w:val="0"/>
        <w:widowControl w:val="0"/>
        <w:numPr>
          <w:ilvl w:val="0"/>
          <w:numId w:val="32"/>
        </w:numPr>
        <w:tabs>
          <w:tab w:val="left" w:pos="709"/>
        </w:tabs>
        <w:ind w:left="709" w:hanging="709"/>
        <w:jc w:val="both"/>
        <w:rPr>
          <w:rFonts w:ascii="Arial" w:hAnsi="Arial" w:cs="Arial"/>
          <w:caps w:val="0"/>
          <w:sz w:val="20"/>
        </w:rPr>
      </w:pPr>
      <w:r w:rsidRPr="00871C3B">
        <w:rPr>
          <w:rFonts w:ascii="Arial" w:hAnsi="Arial" w:cs="Arial"/>
          <w:caps w:val="0"/>
          <w:sz w:val="20"/>
        </w:rPr>
        <w:t>PRZEPISY ZWIĄZANE</w:t>
      </w:r>
    </w:p>
    <w:p w:rsidR="0062765D" w:rsidRPr="00871C3B" w:rsidRDefault="00E516CB">
      <w:pPr>
        <w:pStyle w:val="Nagwek21"/>
        <w:numPr>
          <w:ilvl w:val="1"/>
          <w:numId w:val="26"/>
        </w:numPr>
        <w:tabs>
          <w:tab w:val="clear" w:pos="1134"/>
          <w:tab w:val="left" w:pos="709"/>
        </w:tabs>
        <w:rPr>
          <w:rFonts w:ascii="Arial" w:hAnsi="Arial" w:cs="Arial"/>
          <w:szCs w:val="20"/>
        </w:rPr>
      </w:pPr>
      <w:r w:rsidRPr="00871C3B">
        <w:rPr>
          <w:rFonts w:ascii="Arial" w:hAnsi="Arial" w:cs="Arial"/>
          <w:szCs w:val="20"/>
        </w:rPr>
        <w:t>Normy</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PN-76/C-81521</w:t>
      </w:r>
      <w:r w:rsidRPr="00871C3B">
        <w:rPr>
          <w:rFonts w:ascii="Arial" w:hAnsi="Arial" w:cs="Arial"/>
          <w:sz w:val="20"/>
          <w:szCs w:val="20"/>
        </w:rPr>
        <w:tab/>
        <w:t xml:space="preserve">Wyroby lakierowane - badanie odporności powłoki lakierowanej na działanie wody oraz oznaczanie nasiąkliwości </w:t>
      </w:r>
    </w:p>
    <w:p w:rsidR="0062765D" w:rsidRPr="00871C3B" w:rsidRDefault="00E516CB">
      <w:pPr>
        <w:pStyle w:val="Tekstprzypisudolnego1"/>
        <w:widowControl w:val="0"/>
        <w:tabs>
          <w:tab w:val="left" w:pos="2268"/>
        </w:tabs>
        <w:jc w:val="both"/>
        <w:rPr>
          <w:rFonts w:ascii="Arial" w:hAnsi="Arial" w:cs="Arial"/>
        </w:rPr>
      </w:pPr>
      <w:r w:rsidRPr="00871C3B">
        <w:rPr>
          <w:rFonts w:ascii="Arial" w:hAnsi="Arial" w:cs="Arial"/>
        </w:rPr>
        <w:t>PN-83/B-03010</w:t>
      </w:r>
      <w:r w:rsidRPr="00871C3B">
        <w:rPr>
          <w:rFonts w:ascii="Arial" w:hAnsi="Arial" w:cs="Arial"/>
        </w:rPr>
        <w:tab/>
        <w:t>Ściany oporowe - Obliczenia statyczne i projektowanie</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PN-84/H-74220</w:t>
      </w:r>
      <w:r w:rsidRPr="00871C3B">
        <w:rPr>
          <w:rFonts w:ascii="Arial" w:hAnsi="Arial" w:cs="Arial"/>
          <w:sz w:val="20"/>
          <w:szCs w:val="20"/>
        </w:rPr>
        <w:tab/>
        <w:t>Rury stalowe bez szwu ciągnione i walcowane na zimno ogólnego zastosowania</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PN-88/C-81523</w:t>
      </w:r>
      <w:r w:rsidRPr="00871C3B">
        <w:rPr>
          <w:rFonts w:ascii="Arial" w:hAnsi="Arial" w:cs="Arial"/>
          <w:sz w:val="20"/>
          <w:szCs w:val="20"/>
        </w:rPr>
        <w:tab/>
        <w:t>Wyroby lakierowane - Oznaczanie odporności powłoki na działanie mgły solnej</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PN-89/H-84023.07</w:t>
      </w:r>
      <w:r w:rsidRPr="00871C3B">
        <w:rPr>
          <w:rFonts w:ascii="Arial" w:hAnsi="Arial" w:cs="Arial"/>
          <w:sz w:val="20"/>
          <w:szCs w:val="20"/>
        </w:rPr>
        <w:tab/>
        <w:t>Stal określonego zastosowania. Stal na rury. Gatunki</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PN-B-03215</w:t>
      </w:r>
      <w:r w:rsidRPr="00871C3B">
        <w:rPr>
          <w:rFonts w:ascii="Arial" w:hAnsi="Arial" w:cs="Arial"/>
          <w:sz w:val="20"/>
          <w:szCs w:val="20"/>
        </w:rPr>
        <w:tab/>
        <w:t>Konstrukcje stalowe - Połączenia z fundamentami - Projektowanie i wykonanie</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PN-B-03264</w:t>
      </w:r>
      <w:r w:rsidRPr="00871C3B">
        <w:rPr>
          <w:rFonts w:ascii="Arial" w:hAnsi="Arial" w:cs="Arial"/>
          <w:sz w:val="20"/>
          <w:szCs w:val="20"/>
        </w:rPr>
        <w:tab/>
        <w:t>Konstrukcje betonowe, żelbetowe i sprężone - Obliczenia statyczne i projektowanie</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PN-EN 40-5</w:t>
      </w:r>
      <w:r w:rsidRPr="00871C3B">
        <w:rPr>
          <w:rFonts w:ascii="Arial" w:hAnsi="Arial" w:cs="Arial"/>
          <w:sz w:val="20"/>
          <w:szCs w:val="20"/>
        </w:rPr>
        <w:tab/>
        <w:t>Słupy oświetleniowe. Część 5. Słupy oświetleniowe stalowe. Wymagania.</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PN-EN 206</w:t>
      </w:r>
      <w:r w:rsidRPr="00871C3B">
        <w:rPr>
          <w:rFonts w:ascii="Arial" w:hAnsi="Arial" w:cs="Arial"/>
          <w:sz w:val="20"/>
          <w:szCs w:val="20"/>
        </w:rPr>
        <w:tab/>
        <w:t>Beton. Wymagania, właściwości, produkcja i zgodność</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PN-EN 485-4</w:t>
      </w:r>
      <w:r w:rsidRPr="00871C3B">
        <w:rPr>
          <w:rFonts w:ascii="Arial" w:hAnsi="Arial" w:cs="Arial"/>
          <w:sz w:val="20"/>
          <w:szCs w:val="20"/>
        </w:rPr>
        <w:tab/>
        <w:t>Aluminium i stopy aluminium - Blachy, taśmy i płyty - Tolerancje kształtu i wymiarów wyrobów walcowanych na zimno</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PN-EN ISO 1461</w:t>
      </w:r>
      <w:r w:rsidRPr="00871C3B">
        <w:rPr>
          <w:rFonts w:ascii="Arial" w:hAnsi="Arial" w:cs="Arial"/>
          <w:sz w:val="20"/>
          <w:szCs w:val="20"/>
        </w:rPr>
        <w:tab/>
        <w:t xml:space="preserve">Powłoki cynkowe nanoszone na stal metodą zanurzeniową (cynkowanie jednostkowe) – Wymaganie i badanie </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PN-EN 10240</w:t>
      </w:r>
      <w:r w:rsidRPr="00871C3B">
        <w:rPr>
          <w:rFonts w:ascii="Arial" w:hAnsi="Arial" w:cs="Arial"/>
          <w:sz w:val="20"/>
          <w:szCs w:val="20"/>
        </w:rPr>
        <w:tab/>
        <w:t>Wewnętrzne i/lub zewnętrzne powłoki ochronne rur stalowych. Wymagania dotyczące powłok wykonanych przez cynkowanie ogniowe w ocynkowniach zautomatyzowanych</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PN-EN 10292:2003/ A1:2004/A1:2005(U)</w:t>
      </w:r>
      <w:r w:rsidRPr="00871C3B">
        <w:rPr>
          <w:rFonts w:ascii="Arial" w:hAnsi="Arial" w:cs="Arial"/>
          <w:sz w:val="20"/>
          <w:szCs w:val="20"/>
        </w:rPr>
        <w:tab/>
        <w:t>Taśmy i blachy ze stali o podwyższonej granicy plastyczności powlekane ogniowo w sposób ciągły do obróbki plastycznej na zimno. Warunki techniczne dostawy</w:t>
      </w:r>
    </w:p>
    <w:p w:rsidR="0062765D" w:rsidRPr="00871C3B" w:rsidRDefault="00E516CB">
      <w:pPr>
        <w:widowControl w:val="0"/>
        <w:tabs>
          <w:tab w:val="left" w:pos="2268"/>
        </w:tabs>
        <w:ind w:left="2265" w:hanging="2265"/>
        <w:jc w:val="both"/>
        <w:rPr>
          <w:rFonts w:ascii="Arial" w:hAnsi="Arial" w:cs="Arial"/>
          <w:sz w:val="20"/>
          <w:szCs w:val="20"/>
        </w:rPr>
      </w:pPr>
      <w:r w:rsidRPr="00871C3B">
        <w:rPr>
          <w:rFonts w:ascii="Arial" w:hAnsi="Arial" w:cs="Arial"/>
          <w:sz w:val="20"/>
          <w:szCs w:val="20"/>
        </w:rPr>
        <w:t>PN-EN 10327:2005(U)</w:t>
      </w:r>
      <w:r w:rsidRPr="00871C3B">
        <w:rPr>
          <w:rFonts w:ascii="Arial" w:hAnsi="Arial" w:cs="Arial"/>
          <w:sz w:val="20"/>
          <w:szCs w:val="20"/>
        </w:rPr>
        <w:tab/>
        <w:t>Taśmy i blachy ze stali niskowęglowych powlekane ogniowo w sposób ciągły do obróbki plastycznej na zimno. Warunki techniczne dostawy</w:t>
      </w:r>
    </w:p>
    <w:p w:rsidR="0062765D" w:rsidRPr="00871C3B" w:rsidRDefault="00E516CB">
      <w:pPr>
        <w:pStyle w:val="Stopka1"/>
        <w:widowControl w:val="0"/>
        <w:tabs>
          <w:tab w:val="clear" w:pos="4536"/>
          <w:tab w:val="clear" w:pos="9072"/>
          <w:tab w:val="left" w:pos="2268"/>
        </w:tabs>
        <w:ind w:left="2265" w:hanging="2265"/>
        <w:jc w:val="both"/>
        <w:rPr>
          <w:rFonts w:ascii="Arial" w:hAnsi="Arial" w:cs="Arial"/>
          <w:sz w:val="20"/>
          <w:szCs w:val="20"/>
        </w:rPr>
      </w:pPr>
      <w:r w:rsidRPr="00871C3B">
        <w:rPr>
          <w:rFonts w:ascii="Arial" w:hAnsi="Arial" w:cs="Arial"/>
          <w:sz w:val="20"/>
          <w:szCs w:val="20"/>
        </w:rPr>
        <w:t>PN-EN 12767</w:t>
      </w:r>
      <w:r w:rsidRPr="00871C3B">
        <w:rPr>
          <w:rFonts w:ascii="Arial" w:hAnsi="Arial" w:cs="Arial"/>
          <w:sz w:val="20"/>
          <w:szCs w:val="20"/>
        </w:rPr>
        <w:tab/>
        <w:t>Bierne bezpieczeństwo konstrukcji wsporczych dla urządzeń drogowych.  Wymagania i metody badań</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PN-EN 12899-1</w:t>
      </w:r>
      <w:r w:rsidRPr="00871C3B">
        <w:rPr>
          <w:rFonts w:ascii="Arial" w:hAnsi="Arial" w:cs="Arial"/>
          <w:sz w:val="20"/>
          <w:szCs w:val="20"/>
        </w:rPr>
        <w:tab/>
        <w:t xml:space="preserve">Stałe, pionowe znaki drogowe - Część 1: Znaki stałe </w:t>
      </w:r>
    </w:p>
    <w:p w:rsidR="0062765D" w:rsidRPr="00871C3B" w:rsidRDefault="00E516CB">
      <w:pPr>
        <w:pStyle w:val="Stopka1"/>
        <w:widowControl w:val="0"/>
        <w:tabs>
          <w:tab w:val="clear" w:pos="4536"/>
          <w:tab w:val="clear" w:pos="9072"/>
          <w:tab w:val="left" w:pos="2268"/>
        </w:tabs>
        <w:jc w:val="both"/>
        <w:rPr>
          <w:rFonts w:ascii="Arial" w:hAnsi="Arial" w:cs="Arial"/>
          <w:sz w:val="20"/>
          <w:szCs w:val="20"/>
        </w:rPr>
      </w:pPr>
      <w:r w:rsidRPr="00871C3B">
        <w:rPr>
          <w:rFonts w:ascii="Arial" w:hAnsi="Arial" w:cs="Arial"/>
          <w:sz w:val="20"/>
          <w:szCs w:val="20"/>
        </w:rPr>
        <w:t>PN-EN 12899-5</w:t>
      </w:r>
      <w:r w:rsidRPr="00871C3B">
        <w:rPr>
          <w:rFonts w:ascii="Arial" w:hAnsi="Arial" w:cs="Arial"/>
          <w:sz w:val="20"/>
          <w:szCs w:val="20"/>
        </w:rPr>
        <w:tab/>
        <w:t>Stałe, pionowe znaki drogowe - Część 5 Badanie wstępne typu</w:t>
      </w:r>
    </w:p>
    <w:p w:rsidR="0062765D" w:rsidRPr="00871C3B" w:rsidRDefault="00E516CB">
      <w:pPr>
        <w:pStyle w:val="Stopka1"/>
        <w:widowControl w:val="0"/>
        <w:tabs>
          <w:tab w:val="clear" w:pos="4536"/>
          <w:tab w:val="clear" w:pos="9072"/>
          <w:tab w:val="left" w:pos="2268"/>
        </w:tabs>
        <w:jc w:val="both"/>
        <w:rPr>
          <w:rFonts w:ascii="Arial" w:hAnsi="Arial" w:cs="Arial"/>
          <w:sz w:val="20"/>
          <w:szCs w:val="20"/>
        </w:rPr>
      </w:pPr>
      <w:r w:rsidRPr="00871C3B">
        <w:rPr>
          <w:rFonts w:ascii="Arial" w:hAnsi="Arial" w:cs="Arial"/>
          <w:sz w:val="20"/>
          <w:szCs w:val="20"/>
        </w:rPr>
        <w:t>PN-EN 60529</w:t>
      </w:r>
      <w:r w:rsidRPr="00871C3B">
        <w:rPr>
          <w:rFonts w:ascii="Arial" w:hAnsi="Arial" w:cs="Arial"/>
          <w:sz w:val="20"/>
          <w:szCs w:val="20"/>
        </w:rPr>
        <w:tab/>
        <w:t>Stopnie ochrony zapewnianej przez obudowy (Kod IP)</w:t>
      </w:r>
    </w:p>
    <w:p w:rsidR="0062765D" w:rsidRPr="00871C3B" w:rsidRDefault="00E516CB">
      <w:pPr>
        <w:pStyle w:val="Stopka1"/>
        <w:widowControl w:val="0"/>
        <w:tabs>
          <w:tab w:val="clear" w:pos="4536"/>
          <w:tab w:val="clear" w:pos="9072"/>
          <w:tab w:val="left" w:pos="2268"/>
        </w:tabs>
        <w:jc w:val="both"/>
        <w:rPr>
          <w:rFonts w:ascii="Arial" w:hAnsi="Arial" w:cs="Arial"/>
          <w:sz w:val="20"/>
          <w:szCs w:val="20"/>
        </w:rPr>
      </w:pPr>
      <w:r w:rsidRPr="00871C3B">
        <w:rPr>
          <w:rFonts w:ascii="Arial" w:hAnsi="Arial" w:cs="Arial"/>
          <w:sz w:val="20"/>
          <w:szCs w:val="20"/>
        </w:rPr>
        <w:t>PN-EN 60598-1</w:t>
      </w:r>
      <w:r w:rsidRPr="00871C3B">
        <w:rPr>
          <w:rFonts w:ascii="Arial" w:hAnsi="Arial" w:cs="Arial"/>
          <w:sz w:val="20"/>
          <w:szCs w:val="20"/>
        </w:rPr>
        <w:tab/>
        <w:t>Oprawy oświetleniowe. Wymagania ogólne i badania</w:t>
      </w:r>
    </w:p>
    <w:p w:rsidR="0062765D" w:rsidRPr="00871C3B" w:rsidRDefault="00E516CB">
      <w:pPr>
        <w:widowControl w:val="0"/>
        <w:tabs>
          <w:tab w:val="left" w:pos="2340"/>
        </w:tabs>
        <w:ind w:left="2340" w:hanging="2340"/>
        <w:jc w:val="both"/>
        <w:rPr>
          <w:rFonts w:ascii="Arial" w:hAnsi="Arial" w:cs="Arial"/>
          <w:sz w:val="20"/>
          <w:szCs w:val="20"/>
        </w:rPr>
      </w:pPr>
      <w:r w:rsidRPr="00871C3B">
        <w:rPr>
          <w:rFonts w:ascii="Arial" w:hAnsi="Arial" w:cs="Arial"/>
          <w:sz w:val="20"/>
          <w:szCs w:val="20"/>
        </w:rPr>
        <w:t>PN-EN 60598-2:2003(U)</w:t>
      </w:r>
      <w:r w:rsidRPr="00871C3B">
        <w:rPr>
          <w:rFonts w:ascii="Arial" w:hAnsi="Arial" w:cs="Arial"/>
          <w:sz w:val="20"/>
          <w:szCs w:val="20"/>
        </w:rPr>
        <w:tab/>
        <w:t>Oprawy oświetleniowe - Wymagania szczegółowe - Oprawy oświetleniowe drogowe</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PN-H-74200</w:t>
      </w:r>
      <w:r w:rsidRPr="00871C3B">
        <w:rPr>
          <w:rFonts w:ascii="Arial" w:hAnsi="Arial" w:cs="Arial"/>
          <w:sz w:val="20"/>
          <w:szCs w:val="20"/>
        </w:rPr>
        <w:tab/>
        <w:t xml:space="preserve">Rury stalowe ze szwem, gwintowane </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PN-EN ISO 2808</w:t>
      </w:r>
      <w:r w:rsidRPr="00871C3B">
        <w:rPr>
          <w:rFonts w:ascii="Arial" w:hAnsi="Arial" w:cs="Arial"/>
          <w:sz w:val="20"/>
          <w:szCs w:val="20"/>
        </w:rPr>
        <w:tab/>
        <w:t>Farby i lakiery - oznaczanie grubości powłoki</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PN-91/H-93010</w:t>
      </w:r>
      <w:r w:rsidRPr="00871C3B">
        <w:rPr>
          <w:rFonts w:ascii="Arial" w:hAnsi="Arial" w:cs="Arial"/>
          <w:sz w:val="20"/>
          <w:szCs w:val="20"/>
        </w:rPr>
        <w:tab/>
        <w:t>Stal. Kształtowniki walcowane na gorąco</w:t>
      </w:r>
    </w:p>
    <w:p w:rsidR="0062765D" w:rsidRPr="00871C3B" w:rsidRDefault="00E516CB">
      <w:pPr>
        <w:widowControl w:val="0"/>
        <w:tabs>
          <w:tab w:val="left" w:pos="2268"/>
        </w:tabs>
        <w:jc w:val="both"/>
        <w:rPr>
          <w:rFonts w:ascii="Arial" w:hAnsi="Arial" w:cs="Arial"/>
          <w:sz w:val="20"/>
          <w:szCs w:val="20"/>
        </w:rPr>
      </w:pPr>
      <w:r w:rsidRPr="00871C3B">
        <w:rPr>
          <w:rFonts w:ascii="Arial" w:hAnsi="Arial" w:cs="Arial"/>
          <w:sz w:val="20"/>
          <w:szCs w:val="20"/>
        </w:rPr>
        <w:t>PN-S-02205:1998</w:t>
      </w:r>
      <w:r w:rsidRPr="00871C3B">
        <w:rPr>
          <w:rFonts w:ascii="Arial" w:hAnsi="Arial" w:cs="Arial"/>
          <w:sz w:val="20"/>
          <w:szCs w:val="20"/>
        </w:rPr>
        <w:tab/>
        <w:t>Drogi samochodowe. Roboty ziemne. Wymagania i badania</w:t>
      </w:r>
    </w:p>
    <w:p w:rsidR="0062765D" w:rsidRPr="00871C3B" w:rsidRDefault="0062765D">
      <w:pPr>
        <w:widowControl w:val="0"/>
        <w:jc w:val="both"/>
        <w:rPr>
          <w:rFonts w:ascii="Arial" w:hAnsi="Arial" w:cs="Arial"/>
          <w:sz w:val="20"/>
          <w:szCs w:val="20"/>
        </w:rPr>
      </w:pPr>
    </w:p>
    <w:p w:rsidR="0062765D" w:rsidRPr="00871C3B" w:rsidRDefault="00E516CB">
      <w:pPr>
        <w:widowControl w:val="0"/>
        <w:tabs>
          <w:tab w:val="left" w:pos="567"/>
          <w:tab w:val="left" w:pos="709"/>
        </w:tabs>
        <w:jc w:val="both"/>
        <w:rPr>
          <w:rFonts w:ascii="Arial" w:hAnsi="Arial" w:cs="Arial"/>
          <w:b/>
          <w:bCs/>
          <w:sz w:val="20"/>
          <w:szCs w:val="20"/>
        </w:rPr>
      </w:pPr>
      <w:r w:rsidRPr="00871C3B">
        <w:rPr>
          <w:rFonts w:ascii="Arial" w:hAnsi="Arial" w:cs="Arial"/>
          <w:b/>
          <w:bCs/>
          <w:sz w:val="20"/>
          <w:szCs w:val="20"/>
        </w:rPr>
        <w:t>10.2    Przepisy związane</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Rozporządzenie Ministra Infrastruktury z dn. 11 sierpnia 2004 r. w sprawie sposobów deklarowania zgodności wyrobów budowlanych oraz sposobu znakowania ich znakiem budowlanym (Dz. U. nr 198, poz. 2041)</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Rozporządzenie Ministra Infrastruktury z dn. 08 listopada 2004 r. w sprawie aprobat technicznych oraz jednostek organizacyjnych upoważnionych do ich wydawania (Dz. U. nr 249, poz. 2497)</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CIE No. 39.2 1983 Recommendations for surface colours for visual signalling (Zalecenia dla barw powierzchniowych sygnalizacji wizualnej)</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CIE No. 54 Retroreflection definition and measurement (Powierzchniowy współczynnik odblasku definicja i pomiary)</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Ustawa z dnia 16 kwietnia 2004 r. o wyrobach budowlanych ( Dz. U. nr 92, poz. 881)</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Stałe odblaskowe znaki drogowe i urządzenia bezpieczeństwa ruchu drogowego. Zalecenia IBDiM do udzielania aprobat technicznych nr Z/2005-03-009.</w:t>
      </w:r>
    </w:p>
    <w:p w:rsidR="0062765D" w:rsidRPr="00871C3B" w:rsidRDefault="00E516CB">
      <w:pPr>
        <w:widowControl w:val="0"/>
        <w:tabs>
          <w:tab w:val="left" w:pos="567"/>
        </w:tabs>
        <w:jc w:val="both"/>
        <w:textAlignment w:val="baseline"/>
        <w:rPr>
          <w:rFonts w:ascii="Arial" w:hAnsi="Arial" w:cs="Arial"/>
          <w:sz w:val="20"/>
          <w:szCs w:val="20"/>
        </w:rPr>
      </w:pPr>
      <w:r w:rsidRPr="00871C3B">
        <w:rPr>
          <w:rFonts w:ascii="Arial" w:hAnsi="Arial" w:cs="Arial"/>
          <w:sz w:val="20"/>
          <w:szCs w:val="20"/>
        </w:rPr>
        <w:t>Krajowa Ocena Techniczna (KOT)</w:t>
      </w:r>
    </w:p>
    <w:sectPr w:rsidR="0062765D" w:rsidRPr="00871C3B" w:rsidSect="0062765D">
      <w:footerReference w:type="default" r:id="rId9"/>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F4B" w:rsidRDefault="004C5F4B" w:rsidP="0062765D">
      <w:r>
        <w:separator/>
      </w:r>
    </w:p>
  </w:endnote>
  <w:endnote w:type="continuationSeparator" w:id="0">
    <w:p w:rsidR="004C5F4B" w:rsidRDefault="004C5F4B" w:rsidP="0062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sablanca">
    <w:altName w:val="Times New Roman"/>
    <w:charset w:val="EE"/>
    <w:family w:val="roman"/>
    <w:pitch w:val="variable"/>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EE"/>
    <w:family w:val="roman"/>
    <w:pitch w:val="variable"/>
  </w:font>
  <w:font w:name="CIDFont+F1">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6756292"/>
      <w:docPartObj>
        <w:docPartGallery w:val="Page Numbers (Bottom of Page)"/>
        <w:docPartUnique/>
      </w:docPartObj>
    </w:sdtPr>
    <w:sdtEndPr/>
    <w:sdtContent>
      <w:p w:rsidR="0062765D" w:rsidRDefault="00B91649">
        <w:pPr>
          <w:pStyle w:val="Stopka1"/>
          <w:jc w:val="right"/>
          <w:rPr>
            <w:rFonts w:ascii="Tahoma" w:hAnsi="Tahoma" w:cs="Tahoma"/>
            <w:sz w:val="20"/>
            <w:szCs w:val="20"/>
          </w:rPr>
        </w:pPr>
        <w:r>
          <w:rPr>
            <w:rFonts w:ascii="Tahoma" w:hAnsi="Tahoma" w:cs="Tahoma"/>
            <w:sz w:val="20"/>
            <w:szCs w:val="20"/>
          </w:rPr>
          <w:fldChar w:fldCharType="begin"/>
        </w:r>
        <w:r w:rsidR="00E516CB">
          <w:rPr>
            <w:rFonts w:ascii="Tahoma" w:hAnsi="Tahoma" w:cs="Tahoma"/>
            <w:sz w:val="20"/>
            <w:szCs w:val="20"/>
          </w:rPr>
          <w:instrText>PAGE</w:instrText>
        </w:r>
        <w:r>
          <w:rPr>
            <w:rFonts w:ascii="Tahoma" w:hAnsi="Tahoma" w:cs="Tahoma"/>
            <w:sz w:val="20"/>
            <w:szCs w:val="20"/>
          </w:rPr>
          <w:fldChar w:fldCharType="separate"/>
        </w:r>
        <w:r w:rsidR="004C5F4B">
          <w:rPr>
            <w:rFonts w:ascii="Tahoma" w:hAnsi="Tahoma" w:cs="Tahoma"/>
            <w:noProof/>
            <w:sz w:val="20"/>
            <w:szCs w:val="20"/>
          </w:rPr>
          <w:t>1</w:t>
        </w:r>
        <w:r>
          <w:rPr>
            <w:rFonts w:ascii="Tahoma" w:hAnsi="Tahoma" w:cs="Tahoma"/>
            <w:sz w:val="20"/>
            <w:szCs w:val="20"/>
          </w:rPr>
          <w:fldChar w:fldCharType="end"/>
        </w:r>
      </w:p>
    </w:sdtContent>
  </w:sdt>
  <w:p w:rsidR="0062765D" w:rsidRDefault="0062765D">
    <w:pPr>
      <w:pStyle w:val="Stopka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F4B" w:rsidRDefault="004C5F4B" w:rsidP="0062765D">
      <w:r>
        <w:separator/>
      </w:r>
    </w:p>
  </w:footnote>
  <w:footnote w:type="continuationSeparator" w:id="0">
    <w:p w:rsidR="004C5F4B" w:rsidRDefault="004C5F4B" w:rsidP="00627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E09"/>
    <w:multiLevelType w:val="multilevel"/>
    <w:tmpl w:val="D868BC90"/>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056C2266"/>
    <w:multiLevelType w:val="multilevel"/>
    <w:tmpl w:val="AC445F08"/>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081373DC"/>
    <w:multiLevelType w:val="multilevel"/>
    <w:tmpl w:val="0706BC92"/>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0A0C0F48"/>
    <w:multiLevelType w:val="multilevel"/>
    <w:tmpl w:val="5B3A3E7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19DF4278"/>
    <w:multiLevelType w:val="multilevel"/>
    <w:tmpl w:val="7DF81AAE"/>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1BB077A5"/>
    <w:multiLevelType w:val="multilevel"/>
    <w:tmpl w:val="94587B8A"/>
    <w:lvl w:ilvl="0">
      <w:start w:val="1"/>
      <w:numFmt w:val="decimal"/>
      <w:lvlText w:val="%1."/>
      <w:lvlJc w:val="left"/>
      <w:pPr>
        <w:ind w:left="720" w:hanging="360"/>
      </w:pPr>
    </w:lvl>
    <w:lvl w:ilvl="1">
      <w:start w:val="2"/>
      <w:numFmt w:val="decimal"/>
      <w:lvlText w:val="%1.%2."/>
      <w:lvlJc w:val="left"/>
      <w:pPr>
        <w:ind w:left="780" w:hanging="420"/>
      </w:p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nsid w:val="2629219F"/>
    <w:multiLevelType w:val="multilevel"/>
    <w:tmpl w:val="2C123AEE"/>
    <w:lvl w:ilvl="0">
      <w:start w:val="1"/>
      <w:numFmt w:val="bullet"/>
      <w:lvlText w:val=""/>
      <w:lvlJc w:val="left"/>
      <w:pPr>
        <w:ind w:left="720" w:hanging="360"/>
      </w:pPr>
      <w:rPr>
        <w:rFonts w:ascii="Symbol" w:hAnsi="Symbol" w:cs="Symbol" w:hint="default"/>
        <w:position w:val="0"/>
        <w:sz w:val="24"/>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BC73810"/>
    <w:multiLevelType w:val="multilevel"/>
    <w:tmpl w:val="DF0C6F3A"/>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5110401"/>
    <w:multiLevelType w:val="multilevel"/>
    <w:tmpl w:val="9530D3E2"/>
    <w:lvl w:ilvl="0">
      <w:start w:val="1"/>
      <w:numFmt w:val="bullet"/>
      <w:lvlText w:val=""/>
      <w:lvlJc w:val="left"/>
      <w:pPr>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C375CFA"/>
    <w:multiLevelType w:val="multilevel"/>
    <w:tmpl w:val="35F07F74"/>
    <w:lvl w:ilvl="0">
      <w:start w:val="1"/>
      <w:numFmt w:val="lowerLetter"/>
      <w:lvlText w:val="%1)"/>
      <w:lvlJc w:val="left"/>
      <w:pPr>
        <w:tabs>
          <w:tab w:val="num" w:pos="720"/>
        </w:tabs>
        <w:ind w:left="720" w:hanging="436"/>
      </w:pPr>
      <w:rPr>
        <w:strike w:val="0"/>
        <w:dstrike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2DB1717"/>
    <w:multiLevelType w:val="multilevel"/>
    <w:tmpl w:val="0CE04E58"/>
    <w:lvl w:ilvl="0">
      <w:start w:val="1"/>
      <w:numFmt w:val="bullet"/>
      <w:lvlText w:val=""/>
      <w:lvlJc w:val="left"/>
      <w:pPr>
        <w:ind w:left="283" w:hanging="283"/>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8442945"/>
    <w:multiLevelType w:val="multilevel"/>
    <w:tmpl w:val="13B0B256"/>
    <w:lvl w:ilvl="0">
      <w:start w:val="1"/>
      <w:numFmt w:val="bullet"/>
      <w:lvlText w:val=""/>
      <w:lvlJc w:val="left"/>
      <w:pPr>
        <w:ind w:left="328"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48953C34"/>
    <w:multiLevelType w:val="multilevel"/>
    <w:tmpl w:val="A3545D22"/>
    <w:lvl w:ilvl="0">
      <w:start w:val="1"/>
      <w:numFmt w:val="decimal"/>
      <w:lvlText w:val="%1"/>
      <w:lvlJc w:val="left"/>
      <w:pPr>
        <w:ind w:left="360" w:hanging="360"/>
      </w:pPr>
    </w:lvl>
    <w:lvl w:ilvl="1">
      <w:start w:val="1"/>
      <w:numFmt w:val="decimal"/>
      <w:lvlText w:val="%2.1."/>
      <w:lvlJc w:val="left"/>
      <w:pPr>
        <w:ind w:left="360" w:hanging="360"/>
      </w:pPr>
      <w:rPr>
        <w:sz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F095831"/>
    <w:multiLevelType w:val="multilevel"/>
    <w:tmpl w:val="2B4C7302"/>
    <w:lvl w:ilvl="0">
      <w:start w:val="1"/>
      <w:numFmt w:val="decimal"/>
      <w:lvlText w:val="%1."/>
      <w:lvlJc w:val="left"/>
      <w:pPr>
        <w:tabs>
          <w:tab w:val="num" w:pos="851"/>
        </w:tabs>
        <w:ind w:left="851" w:hanging="851"/>
      </w:pPr>
      <w:rPr>
        <w:rFonts w:cs="Times New Roman"/>
        <w:b/>
        <w:i w:val="0"/>
        <w:strike w:val="0"/>
        <w:dstrike w:val="0"/>
        <w:vanish w:val="0"/>
        <w:position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851"/>
        </w:tabs>
        <w:ind w:left="851" w:hanging="851"/>
      </w:pPr>
      <w:rPr>
        <w:rFonts w:cs="Times New Roman"/>
        <w:b/>
        <w:i w:val="0"/>
        <w:caps w:val="0"/>
        <w:smallCaps w:val="0"/>
        <w:strike w:val="0"/>
        <w:dstrike w:val="0"/>
        <w:vanish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851"/>
        </w:tabs>
        <w:ind w:left="851" w:hanging="851"/>
      </w:pPr>
      <w:rPr>
        <w:rFonts w:cs="Times New Roman"/>
        <w:b/>
        <w:i w:val="0"/>
        <w:caps w:val="0"/>
        <w:smallCaps w:val="0"/>
        <w:strike w:val="0"/>
        <w:dstrike w:val="0"/>
        <w:vanish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51"/>
        </w:tabs>
        <w:ind w:left="851" w:hanging="851"/>
      </w:pPr>
      <w:rPr>
        <w:rFonts w:cs="Times New Roman"/>
        <w:b w:val="0"/>
        <w:i w:val="0"/>
        <w:caps/>
        <w:strike w:val="0"/>
        <w:dstrike w:val="0"/>
        <w:vanish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tabs>
          <w:tab w:val="num" w:pos="360"/>
        </w:tabs>
        <w:ind w:left="360" w:firstLine="0"/>
      </w:pPr>
      <w:rPr>
        <w:b/>
      </w:rPr>
    </w:lvl>
    <w:lvl w:ilvl="5">
      <w:start w:val="1"/>
      <w:numFmt w:val="decimal"/>
      <w:lvlText w:val="%1.%2.%3.%4.%5.%6"/>
      <w:lvlJc w:val="left"/>
      <w:pPr>
        <w:tabs>
          <w:tab w:val="num" w:pos="360"/>
        </w:tabs>
        <w:ind w:left="360" w:firstLine="0"/>
      </w:pPr>
    </w:lvl>
    <w:lvl w:ilvl="6">
      <w:start w:val="1"/>
      <w:numFmt w:val="decimal"/>
      <w:lvlText w:val="%1.%2.%3.%4.%5.%6.%7"/>
      <w:lvlJc w:val="left"/>
      <w:pPr>
        <w:tabs>
          <w:tab w:val="num" w:pos="360"/>
        </w:tabs>
        <w:ind w:left="360" w:firstLine="0"/>
      </w:pPr>
    </w:lvl>
    <w:lvl w:ilvl="7">
      <w:start w:val="1"/>
      <w:numFmt w:val="decimal"/>
      <w:lvlText w:val="%1.%2.%3.%4.%5.%6.%7.%8"/>
      <w:lvlJc w:val="left"/>
      <w:pPr>
        <w:tabs>
          <w:tab w:val="num" w:pos="360"/>
        </w:tabs>
        <w:ind w:left="360" w:firstLine="0"/>
      </w:pPr>
    </w:lvl>
    <w:lvl w:ilvl="8">
      <w:start w:val="1"/>
      <w:numFmt w:val="decimal"/>
      <w:lvlText w:val="%1.%2.%3.%4.%5.%6.%7.%8.%9"/>
      <w:lvlJc w:val="left"/>
      <w:pPr>
        <w:tabs>
          <w:tab w:val="num" w:pos="360"/>
        </w:tabs>
        <w:ind w:left="360" w:firstLine="0"/>
      </w:pPr>
    </w:lvl>
  </w:abstractNum>
  <w:abstractNum w:abstractNumId="14">
    <w:nsid w:val="52177744"/>
    <w:multiLevelType w:val="multilevel"/>
    <w:tmpl w:val="6FF0AAEC"/>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591C49B5"/>
    <w:multiLevelType w:val="multilevel"/>
    <w:tmpl w:val="EBBC436A"/>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nsid w:val="5AD15E3B"/>
    <w:multiLevelType w:val="multilevel"/>
    <w:tmpl w:val="8ACC1DFE"/>
    <w:lvl w:ilvl="0">
      <w:start w:val="10"/>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nsid w:val="5E472021"/>
    <w:multiLevelType w:val="multilevel"/>
    <w:tmpl w:val="B4EAEF44"/>
    <w:lvl w:ilvl="0">
      <w:start w:val="1"/>
      <w:numFmt w:val="bullet"/>
      <w:lvlText w:val=""/>
      <w:lvlJc w:val="left"/>
      <w:pPr>
        <w:tabs>
          <w:tab w:val="num" w:pos="1418"/>
        </w:tabs>
        <w:ind w:left="1418" w:hanging="284"/>
      </w:pPr>
      <w:rPr>
        <w:rFonts w:ascii="Symbol" w:hAnsi="Symbol" w:cs="Symbol" w:hint="default"/>
        <w:position w:val="0"/>
        <w:sz w:val="24"/>
        <w:vertAlign w:val="baseli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2977713"/>
    <w:multiLevelType w:val="multilevel"/>
    <w:tmpl w:val="D884C6DC"/>
    <w:lvl w:ilvl="0">
      <w:start w:val="1"/>
      <w:numFmt w:val="decimal"/>
      <w:pStyle w:val="Nagwek11"/>
      <w:lvlText w:val="%1."/>
      <w:lvlJc w:val="left"/>
      <w:pPr>
        <w:tabs>
          <w:tab w:val="num" w:pos="851"/>
        </w:tabs>
        <w:ind w:left="851" w:hanging="851"/>
      </w:pPr>
      <w:rPr>
        <w:rFonts w:cs="Times New Roman"/>
        <w:b/>
        <w:i w:val="0"/>
        <w:strike w:val="0"/>
        <w:dstrike w:val="0"/>
        <w:vanish w:val="0"/>
        <w:position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Nagwek21"/>
      <w:lvlText w:val="%1.%2."/>
      <w:lvlJc w:val="left"/>
      <w:pPr>
        <w:tabs>
          <w:tab w:val="num" w:pos="851"/>
        </w:tabs>
        <w:ind w:left="851" w:hanging="851"/>
      </w:pPr>
      <w:rPr>
        <w:rFonts w:ascii="Tahoma" w:hAnsi="Tahoma" w:cs="Times New Roman"/>
        <w:b w:val="0"/>
        <w:i w:val="0"/>
        <w:caps w:val="0"/>
        <w:smallCaps w:val="0"/>
        <w:strike w:val="0"/>
        <w:dstrike w:val="0"/>
        <w:vanish w:val="0"/>
        <w:position w:val="0"/>
        <w:sz w:val="20"/>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
      <w:lvlJc w:val="left"/>
      <w:pPr>
        <w:ind w:left="0" w:firstLine="0"/>
      </w:pPr>
    </w:lvl>
    <w:lvl w:ilvl="3">
      <w:start w:val="1"/>
      <w:numFmt w:val="decimal"/>
      <w:pStyle w:val="Nagwek41"/>
      <w:lvlText w:val="%1.%2.%4."/>
      <w:lvlJc w:val="left"/>
      <w:pPr>
        <w:tabs>
          <w:tab w:val="num" w:pos="851"/>
        </w:tabs>
        <w:ind w:left="851" w:hanging="851"/>
      </w:pPr>
      <w:rPr>
        <w:rFonts w:cs="Times New Roman"/>
        <w:b w:val="0"/>
        <w:i w:val="0"/>
        <w:caps/>
        <w:strike w:val="0"/>
        <w:dstrike w:val="0"/>
        <w:vanish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6A1442F6"/>
    <w:multiLevelType w:val="multilevel"/>
    <w:tmpl w:val="5B3A3E7E"/>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6D5816E4"/>
    <w:multiLevelType w:val="multilevel"/>
    <w:tmpl w:val="5B3A3E7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6EA3410F"/>
    <w:multiLevelType w:val="multilevel"/>
    <w:tmpl w:val="3BB26C26"/>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6F0741EE"/>
    <w:multiLevelType w:val="multilevel"/>
    <w:tmpl w:val="3560FD34"/>
    <w:lvl w:ilvl="0">
      <w:start w:val="1"/>
      <w:numFmt w:val="bullet"/>
      <w:lvlText w:val=""/>
      <w:lvlJc w:val="left"/>
      <w:pPr>
        <w:ind w:left="720" w:hanging="360"/>
      </w:pPr>
      <w:rPr>
        <w:rFonts w:ascii="Symbol" w:hAnsi="Symbol" w:cs="Symbol" w:hint="default"/>
        <w:position w:val="0"/>
        <w:sz w:val="24"/>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nsid w:val="6F817271"/>
    <w:multiLevelType w:val="multilevel"/>
    <w:tmpl w:val="6F0EF06C"/>
    <w:lvl w:ilvl="0">
      <w:start w:val="1"/>
      <w:numFmt w:val="bullet"/>
      <w:lvlText w:val=""/>
      <w:lvlJc w:val="left"/>
      <w:pPr>
        <w:ind w:left="720" w:hanging="360"/>
      </w:pPr>
      <w:rPr>
        <w:rFonts w:ascii="Symbol" w:hAnsi="Symbol" w:cs="Symbol" w:hint="default"/>
        <w:position w:val="0"/>
        <w:sz w:val="24"/>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70DB5CFC"/>
    <w:multiLevelType w:val="multilevel"/>
    <w:tmpl w:val="CE12060E"/>
    <w:lvl w:ilvl="0">
      <w:start w:val="9"/>
      <w:numFmt w:val="decimal"/>
      <w:lvlText w:val="%1."/>
      <w:lvlJc w:val="left"/>
      <w:pPr>
        <w:tabs>
          <w:tab w:val="num" w:pos="851"/>
        </w:tabs>
        <w:ind w:left="851" w:hanging="851"/>
      </w:pPr>
      <w:rPr>
        <w:rFonts w:cs="Times New Roman"/>
        <w:b/>
        <w:i w:val="0"/>
        <w:strike w:val="0"/>
        <w:dstrike w:val="0"/>
        <w:vanish w:val="0"/>
        <w:position w:val="0"/>
        <w:sz w:val="24"/>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851"/>
        </w:tabs>
        <w:ind w:left="851" w:hanging="851"/>
      </w:pPr>
      <w:rPr>
        <w:rFonts w:cs="Times New Roman"/>
        <w:b/>
        <w:i w:val="0"/>
        <w:caps w:val="0"/>
        <w:smallCaps w:val="0"/>
        <w:strike w:val="0"/>
        <w:dstrike w:val="0"/>
        <w:vanish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851"/>
        </w:tabs>
        <w:ind w:left="851" w:hanging="851"/>
      </w:pPr>
      <w:rPr>
        <w:rFonts w:cs="Times New Roman"/>
        <w:b/>
        <w:i w:val="0"/>
        <w:caps w:val="0"/>
        <w:smallCaps w:val="0"/>
        <w:strike w:val="0"/>
        <w:dstrike w:val="0"/>
        <w:vanish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1.%2.%3.%4."/>
      <w:lvlJc w:val="left"/>
      <w:pPr>
        <w:tabs>
          <w:tab w:val="num" w:pos="851"/>
        </w:tabs>
        <w:ind w:left="851" w:hanging="851"/>
      </w:pPr>
      <w:rPr>
        <w:rFonts w:cs="Times New Roman"/>
        <w:b w:val="0"/>
        <w:i w:val="0"/>
        <w:caps/>
        <w:strike w:val="0"/>
        <w:dstrike w:val="0"/>
        <w:vanish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1.%2.%3.%4.%5."/>
      <w:lvlJc w:val="left"/>
      <w:pPr>
        <w:tabs>
          <w:tab w:val="num" w:pos="360"/>
        </w:tabs>
        <w:ind w:left="360" w:firstLine="0"/>
      </w:pPr>
      <w:rPr>
        <w:b/>
      </w:rPr>
    </w:lvl>
    <w:lvl w:ilvl="5">
      <w:start w:val="1"/>
      <w:numFmt w:val="decimal"/>
      <w:lvlText w:val="%1.%2.%3.%4.%5.%6"/>
      <w:lvlJc w:val="left"/>
      <w:pPr>
        <w:tabs>
          <w:tab w:val="num" w:pos="360"/>
        </w:tabs>
        <w:ind w:left="360" w:firstLine="0"/>
      </w:pPr>
    </w:lvl>
    <w:lvl w:ilvl="6">
      <w:start w:val="1"/>
      <w:numFmt w:val="decimal"/>
      <w:lvlText w:val="%1.%2.%3.%4.%5.%6.%7"/>
      <w:lvlJc w:val="left"/>
      <w:pPr>
        <w:tabs>
          <w:tab w:val="num" w:pos="360"/>
        </w:tabs>
        <w:ind w:left="360" w:firstLine="0"/>
      </w:pPr>
    </w:lvl>
    <w:lvl w:ilvl="7">
      <w:start w:val="1"/>
      <w:numFmt w:val="decimal"/>
      <w:lvlText w:val="%1.%2.%3.%4.%5.%6.%7.%8"/>
      <w:lvlJc w:val="left"/>
      <w:pPr>
        <w:tabs>
          <w:tab w:val="num" w:pos="360"/>
        </w:tabs>
        <w:ind w:left="360" w:firstLine="0"/>
      </w:pPr>
    </w:lvl>
    <w:lvl w:ilvl="8">
      <w:start w:val="1"/>
      <w:numFmt w:val="decimal"/>
      <w:lvlText w:val="%1.%2.%3.%4.%5.%6.%7.%8.%9"/>
      <w:lvlJc w:val="left"/>
      <w:pPr>
        <w:tabs>
          <w:tab w:val="num" w:pos="360"/>
        </w:tabs>
        <w:ind w:left="360" w:firstLine="0"/>
      </w:pPr>
    </w:lvl>
  </w:abstractNum>
  <w:abstractNum w:abstractNumId="25">
    <w:nsid w:val="74D55183"/>
    <w:multiLevelType w:val="multilevel"/>
    <w:tmpl w:val="C578301A"/>
    <w:lvl w:ilvl="0">
      <w:start w:val="6"/>
      <w:numFmt w:val="decimal"/>
      <w:lvlText w:val="%1."/>
      <w:lvlJc w:val="left"/>
      <w:pPr>
        <w:ind w:left="360" w:hanging="360"/>
      </w:pPr>
    </w:lvl>
    <w:lvl w:ilvl="1">
      <w:start w:val="1"/>
      <w:numFmt w:val="decimal"/>
      <w:lvlText w:val="%1.%2."/>
      <w:lvlJc w:val="left"/>
      <w:pPr>
        <w:ind w:left="502" w:hanging="360"/>
      </w:pPr>
      <w:rPr>
        <w:rFonts w:cs="Tahoma"/>
        <w:b/>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77013CE7"/>
    <w:multiLevelType w:val="multilevel"/>
    <w:tmpl w:val="40BE0602"/>
    <w:lvl w:ilvl="0">
      <w:start w:val="5"/>
      <w:numFmt w:val="decimal"/>
      <w:lvlText w:val="%1."/>
      <w:lvlJc w:val="left"/>
      <w:pPr>
        <w:ind w:left="540" w:hanging="540"/>
      </w:pPr>
    </w:lvl>
    <w:lvl w:ilvl="1">
      <w:start w:val="5"/>
      <w:numFmt w:val="decimal"/>
      <w:lvlText w:val="%1.%2."/>
      <w:lvlJc w:val="left"/>
      <w:pPr>
        <w:ind w:left="540" w:hanging="540"/>
      </w:pPr>
    </w:lvl>
    <w:lvl w:ilvl="2">
      <w:start w:val="3"/>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7C3D7A6A"/>
    <w:multiLevelType w:val="multilevel"/>
    <w:tmpl w:val="328C6DAC"/>
    <w:lvl w:ilvl="0">
      <w:start w:val="1"/>
      <w:numFmt w:val="bullet"/>
      <w:lvlText w:val=""/>
      <w:lvlJc w:val="center"/>
      <w:pPr>
        <w:ind w:left="284" w:hanging="284"/>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7EF603A7"/>
    <w:multiLevelType w:val="multilevel"/>
    <w:tmpl w:val="B3684CB6"/>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8"/>
  </w:num>
  <w:num w:numId="2">
    <w:abstractNumId w:val="14"/>
  </w:num>
  <w:num w:numId="3">
    <w:abstractNumId w:val="17"/>
  </w:num>
  <w:num w:numId="4">
    <w:abstractNumId w:val="13"/>
  </w:num>
  <w:num w:numId="5">
    <w:abstractNumId w:val="11"/>
  </w:num>
  <w:num w:numId="6">
    <w:abstractNumId w:val="28"/>
  </w:num>
  <w:num w:numId="7">
    <w:abstractNumId w:val="8"/>
  </w:num>
  <w:num w:numId="8">
    <w:abstractNumId w:val="4"/>
  </w:num>
  <w:num w:numId="9">
    <w:abstractNumId w:val="27"/>
  </w:num>
  <w:num w:numId="10">
    <w:abstractNumId w:val="21"/>
  </w:num>
  <w:num w:numId="11">
    <w:abstractNumId w:val="7"/>
  </w:num>
  <w:num w:numId="12">
    <w:abstractNumId w:val="10"/>
  </w:num>
  <w:num w:numId="13">
    <w:abstractNumId w:val="0"/>
  </w:num>
  <w:num w:numId="14">
    <w:abstractNumId w:val="9"/>
  </w:num>
  <w:num w:numId="15">
    <w:abstractNumId w:val="1"/>
  </w:num>
  <w:num w:numId="16">
    <w:abstractNumId w:val="2"/>
  </w:num>
  <w:num w:numId="17">
    <w:abstractNumId w:val="24"/>
  </w:num>
  <w:num w:numId="18">
    <w:abstractNumId w:val="12"/>
  </w:num>
  <w:num w:numId="19">
    <w:abstractNumId w:val="5"/>
  </w:num>
  <w:num w:numId="20">
    <w:abstractNumId w:val="20"/>
  </w:num>
  <w:num w:numId="21">
    <w:abstractNumId w:val="19"/>
  </w:num>
  <w:num w:numId="22">
    <w:abstractNumId w:val="3"/>
  </w:num>
  <w:num w:numId="23">
    <w:abstractNumId w:val="26"/>
  </w:num>
  <w:num w:numId="24">
    <w:abstractNumId w:val="25"/>
  </w:num>
  <w:num w:numId="25">
    <w:abstractNumId w:val="15"/>
  </w:num>
  <w:num w:numId="26">
    <w:abstractNumId w:val="16"/>
  </w:num>
  <w:num w:numId="27">
    <w:abstractNumId w:val="23"/>
  </w:num>
  <w:num w:numId="28">
    <w:abstractNumId w:val="22"/>
  </w:num>
  <w:num w:numId="29">
    <w:abstractNumId w:val="6"/>
  </w:num>
  <w:num w:numId="30">
    <w:abstractNumId w:val="14"/>
    <w:lvlOverride w:ilvl="0">
      <w:lvl w:ilvl="0">
        <w:start w:val="1"/>
        <w:numFmt w:val="bullet"/>
        <w:lvlText w:val=""/>
        <w:lvlJc w:val="left"/>
        <w:pPr>
          <w:ind w:left="328" w:hanging="283"/>
        </w:pPr>
        <w:rPr>
          <w:rFonts w:ascii="Symbol" w:hAnsi="Symbol" w:cs="Symbol" w:hint="default"/>
        </w:rPr>
      </w:lvl>
    </w:lvlOverride>
  </w:num>
  <w:num w:numId="31">
    <w:abstractNumId w:val="14"/>
    <w:lvlOverride w:ilvl="0">
      <w:lvl w:ilvl="0">
        <w:start w:val="1"/>
        <w:numFmt w:val="bullet"/>
        <w:lvlText w:val=""/>
        <w:lvlJc w:val="left"/>
        <w:pPr>
          <w:ind w:left="284" w:hanging="284"/>
        </w:pPr>
        <w:rPr>
          <w:rFonts w:ascii="Symbol" w:hAnsi="Symbol" w:cs="Symbol" w:hint="default"/>
        </w:rPr>
      </w:lvl>
    </w:lvlOverride>
  </w:num>
  <w:num w:numId="32">
    <w:abstractNumId w:val="13"/>
    <w:lvlOverride w:ilvl="0">
      <w:lvl w:ilvl="0">
        <w:start w:val="9"/>
        <w:numFmt w:val="decimal"/>
        <w:lvlText w:val="%1."/>
        <w:lvlJc w:val="left"/>
        <w:pPr>
          <w:tabs>
            <w:tab w:val="num" w:pos="851"/>
          </w:tabs>
          <w:ind w:left="851" w:hanging="851"/>
        </w:pPr>
        <w:rPr>
          <w:rFonts w:cs="Times New Roman"/>
          <w:b/>
          <w:i w:val="0"/>
          <w:strike w:val="0"/>
          <w:dstrike w:val="0"/>
          <w:outline w:val="0"/>
          <w:shadow w:val="0"/>
          <w:emboss w:val="0"/>
          <w:imprint w:val="0"/>
          <w:vanish w:val="0"/>
          <w:position w:val="0"/>
          <w:sz w:val="24"/>
          <w:szCs w:val="20"/>
          <w:vertAlign w:val="baseline"/>
        </w:rPr>
      </w:lvl>
    </w:lvlOverride>
    <w:lvlOverride w:ilvl="1">
      <w:lvl w:ilvl="1">
        <w:start w:val="1"/>
        <w:numFmt w:val="decimal"/>
        <w:lvlText w:val="%1.%2."/>
        <w:lvlJc w:val="left"/>
        <w:pPr>
          <w:tabs>
            <w:tab w:val="num" w:pos="851"/>
          </w:tabs>
          <w:ind w:left="851" w:hanging="851"/>
        </w:pPr>
        <w:rPr>
          <w:rFonts w:cs="Times New Roman"/>
          <w:b/>
          <w:i w:val="0"/>
          <w:caps w:val="0"/>
          <w:smallCaps w:val="0"/>
          <w:strike w:val="0"/>
          <w:dstrike w:val="0"/>
          <w:outline w:val="0"/>
          <w:shadow w:val="0"/>
          <w:emboss w:val="0"/>
          <w:imprint w:val="0"/>
          <w:vanish w:val="0"/>
          <w:position w:val="0"/>
          <w:sz w:val="24"/>
          <w:szCs w:val="24"/>
          <w:vertAlign w:val="baseline"/>
        </w:rPr>
      </w:lvl>
    </w:lvlOverride>
    <w:lvlOverride w:ilvl="2">
      <w:lvl w:ilvl="2">
        <w:start w:val="1"/>
        <w:numFmt w:val="decimal"/>
        <w:lvlText w:val="%1.%2.%3."/>
        <w:lvlJc w:val="left"/>
        <w:pPr>
          <w:tabs>
            <w:tab w:val="num" w:pos="851"/>
          </w:tabs>
          <w:ind w:left="851" w:hanging="851"/>
        </w:pPr>
        <w:rPr>
          <w:rFonts w:cs="Times New Roman"/>
          <w:b/>
          <w:i w:val="0"/>
          <w:caps w:val="0"/>
          <w:smallCaps w:val="0"/>
          <w:strike w:val="0"/>
          <w:dstrike w:val="0"/>
          <w:outline w:val="0"/>
          <w:shadow w:val="0"/>
          <w:emboss w:val="0"/>
          <w:imprint w:val="0"/>
          <w:vanish w:val="0"/>
          <w:position w:val="0"/>
          <w:sz w:val="20"/>
          <w:szCs w:val="20"/>
          <w:vertAlign w:val="baseline"/>
        </w:rPr>
      </w:lvl>
    </w:lvlOverride>
    <w:lvlOverride w:ilvl="3">
      <w:lvl w:ilvl="3">
        <w:start w:val="1"/>
        <w:numFmt w:val="decimal"/>
        <w:lvlText w:val="%1.%2.%3.%4."/>
        <w:lvlJc w:val="left"/>
        <w:pPr>
          <w:tabs>
            <w:tab w:val="num" w:pos="851"/>
          </w:tabs>
          <w:ind w:left="851" w:hanging="851"/>
        </w:pPr>
        <w:rPr>
          <w:rFonts w:cs="Times New Roman"/>
          <w:b w:val="0"/>
          <w:i w:val="0"/>
          <w:caps/>
          <w:strike w:val="0"/>
          <w:dstrike w:val="0"/>
          <w:outline w:val="0"/>
          <w:shadow w:val="0"/>
          <w:emboss w:val="0"/>
          <w:imprint w:val="0"/>
          <w:vanish w:val="0"/>
          <w:position w:val="0"/>
          <w:sz w:val="20"/>
          <w:szCs w:val="20"/>
          <w:vertAlign w:val="baseline"/>
        </w:rPr>
      </w:lvl>
    </w:lvlOverride>
    <w:lvlOverride w:ilvl="4">
      <w:lvl w:ilvl="4">
        <w:start w:val="1"/>
        <w:numFmt w:val="decimal"/>
        <w:lvlText w:val="%1.%2.%3.%4.%5."/>
        <w:lvlJc w:val="left"/>
        <w:pPr>
          <w:tabs>
            <w:tab w:val="num" w:pos="360"/>
          </w:tabs>
          <w:ind w:left="360" w:firstLine="0"/>
        </w:pPr>
        <w:rPr>
          <w:b/>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autoHyphenation/>
  <w:hyphenationZone w:val="425"/>
  <w:doNotHyphenateCaps/>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65D"/>
    <w:rsid w:val="000716A5"/>
    <w:rsid w:val="00097E35"/>
    <w:rsid w:val="000F1D45"/>
    <w:rsid w:val="001008A8"/>
    <w:rsid w:val="00245281"/>
    <w:rsid w:val="0039089D"/>
    <w:rsid w:val="004C5F4B"/>
    <w:rsid w:val="00517541"/>
    <w:rsid w:val="0052715E"/>
    <w:rsid w:val="005D6302"/>
    <w:rsid w:val="0062765D"/>
    <w:rsid w:val="006D2342"/>
    <w:rsid w:val="00700EE6"/>
    <w:rsid w:val="008633EE"/>
    <w:rsid w:val="00871C3B"/>
    <w:rsid w:val="008E22A5"/>
    <w:rsid w:val="00915607"/>
    <w:rsid w:val="00972C36"/>
    <w:rsid w:val="009A37DB"/>
    <w:rsid w:val="00B2734A"/>
    <w:rsid w:val="00B91649"/>
    <w:rsid w:val="00BD46D6"/>
    <w:rsid w:val="00DB56A6"/>
    <w:rsid w:val="00DC00C4"/>
    <w:rsid w:val="00E516CB"/>
    <w:rsid w:val="00E75933"/>
    <w:rsid w:val="00EF4172"/>
    <w:rsid w:val="00F90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848A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9B7837"/>
    <w:pPr>
      <w:keepNext/>
      <w:numPr>
        <w:numId w:val="1"/>
      </w:numPr>
      <w:tabs>
        <w:tab w:val="left" w:pos="1134"/>
        <w:tab w:val="left" w:pos="1701"/>
      </w:tabs>
      <w:outlineLvl w:val="0"/>
    </w:pPr>
    <w:rPr>
      <w:b/>
      <w:caps/>
      <w:kern w:val="2"/>
      <w:sz w:val="28"/>
      <w:szCs w:val="20"/>
    </w:rPr>
  </w:style>
  <w:style w:type="paragraph" w:customStyle="1" w:styleId="Nagwek21">
    <w:name w:val="Nagłówek 21"/>
    <w:basedOn w:val="Normalny"/>
    <w:next w:val="Normalny"/>
    <w:qFormat/>
    <w:rsid w:val="009B7837"/>
    <w:pPr>
      <w:keepNext/>
      <w:numPr>
        <w:ilvl w:val="1"/>
        <w:numId w:val="1"/>
      </w:numPr>
      <w:tabs>
        <w:tab w:val="left" w:pos="1134"/>
        <w:tab w:val="left" w:pos="1701"/>
      </w:tabs>
      <w:outlineLvl w:val="1"/>
    </w:pPr>
    <w:rPr>
      <w:b/>
      <w:sz w:val="20"/>
    </w:rPr>
  </w:style>
  <w:style w:type="paragraph" w:customStyle="1" w:styleId="Nagwek31">
    <w:name w:val="Nagłówek 31"/>
    <w:basedOn w:val="Normalny"/>
    <w:next w:val="Normalny"/>
    <w:link w:val="Nagwek3Znak"/>
    <w:qFormat/>
    <w:rsid w:val="009B7837"/>
    <w:pPr>
      <w:keepNext/>
      <w:tabs>
        <w:tab w:val="left" w:pos="1134"/>
        <w:tab w:val="left" w:pos="1701"/>
      </w:tabs>
      <w:jc w:val="both"/>
      <w:outlineLvl w:val="2"/>
    </w:pPr>
    <w:rPr>
      <w:sz w:val="20"/>
    </w:rPr>
  </w:style>
  <w:style w:type="paragraph" w:customStyle="1" w:styleId="Nagwek41">
    <w:name w:val="Nagłówek 41"/>
    <w:basedOn w:val="Normalny"/>
    <w:next w:val="Normalny"/>
    <w:qFormat/>
    <w:rsid w:val="009B7837"/>
    <w:pPr>
      <w:keepNext/>
      <w:numPr>
        <w:ilvl w:val="3"/>
        <w:numId w:val="1"/>
      </w:numPr>
      <w:tabs>
        <w:tab w:val="left" w:pos="1134"/>
        <w:tab w:val="left" w:pos="1701"/>
      </w:tabs>
      <w:jc w:val="both"/>
      <w:outlineLvl w:val="3"/>
    </w:pPr>
    <w:rPr>
      <w:bCs/>
      <w:sz w:val="20"/>
      <w:szCs w:val="28"/>
    </w:rPr>
  </w:style>
  <w:style w:type="paragraph" w:customStyle="1" w:styleId="Nagwek51">
    <w:name w:val="Nagłówek 51"/>
    <w:basedOn w:val="Normalny"/>
    <w:next w:val="Normalny"/>
    <w:qFormat/>
    <w:rsid w:val="008A6CE5"/>
    <w:pPr>
      <w:keepNext/>
      <w:jc w:val="both"/>
      <w:outlineLvl w:val="4"/>
    </w:pPr>
    <w:rPr>
      <w:b/>
      <w:bCs/>
      <w:sz w:val="28"/>
    </w:rPr>
  </w:style>
  <w:style w:type="paragraph" w:customStyle="1" w:styleId="Nagwek61">
    <w:name w:val="Nagłówek 61"/>
    <w:basedOn w:val="Normalny"/>
    <w:next w:val="Normalny"/>
    <w:qFormat/>
    <w:rsid w:val="008A6CE5"/>
    <w:pPr>
      <w:keepNext/>
      <w:tabs>
        <w:tab w:val="left" w:pos="3600"/>
      </w:tabs>
      <w:ind w:right="-60"/>
      <w:jc w:val="both"/>
      <w:outlineLvl w:val="5"/>
    </w:pPr>
    <w:rPr>
      <w:b/>
      <w:bCs/>
      <w:sz w:val="20"/>
    </w:rPr>
  </w:style>
  <w:style w:type="paragraph" w:customStyle="1" w:styleId="Nagwek71">
    <w:name w:val="Nagłówek 71"/>
    <w:basedOn w:val="Normalny"/>
    <w:next w:val="Normalny"/>
    <w:qFormat/>
    <w:rsid w:val="008A6CE5"/>
    <w:pPr>
      <w:keepNext/>
      <w:shd w:val="clear" w:color="auto" w:fill="00FFFF"/>
      <w:jc w:val="both"/>
      <w:outlineLvl w:val="6"/>
    </w:pPr>
    <w:rPr>
      <w:bCs/>
      <w:i/>
      <w:iCs/>
      <w:sz w:val="20"/>
    </w:rPr>
  </w:style>
  <w:style w:type="paragraph" w:customStyle="1" w:styleId="Nagwek81">
    <w:name w:val="Nagłówek 81"/>
    <w:basedOn w:val="Normalny"/>
    <w:next w:val="Normalny"/>
    <w:qFormat/>
    <w:rsid w:val="008A6CE5"/>
    <w:pPr>
      <w:keepNext/>
      <w:jc w:val="both"/>
      <w:outlineLvl w:val="7"/>
    </w:pPr>
    <w:rPr>
      <w:szCs w:val="20"/>
    </w:rPr>
  </w:style>
  <w:style w:type="paragraph" w:customStyle="1" w:styleId="Nagwek91">
    <w:name w:val="Nagłówek 91"/>
    <w:basedOn w:val="Normalny"/>
    <w:next w:val="Normalny"/>
    <w:qFormat/>
    <w:rsid w:val="008A6CE5"/>
    <w:pPr>
      <w:keepNext/>
      <w:outlineLvl w:val="8"/>
    </w:pPr>
    <w:rPr>
      <w:sz w:val="28"/>
    </w:rPr>
  </w:style>
  <w:style w:type="character" w:customStyle="1" w:styleId="Nagwek3Znak">
    <w:name w:val="Nagłówek 3 Znak"/>
    <w:link w:val="Nagwek31"/>
    <w:qFormat/>
    <w:rsid w:val="00B31CB9"/>
    <w:rPr>
      <w:szCs w:val="24"/>
      <w:lang w:val="pl-PL" w:eastAsia="pl-PL" w:bidi="ar-SA"/>
    </w:rPr>
  </w:style>
  <w:style w:type="character" w:styleId="Numerstrony">
    <w:name w:val="page number"/>
    <w:basedOn w:val="Domylnaczcionkaakapitu"/>
    <w:qFormat/>
    <w:rsid w:val="004D1E4A"/>
  </w:style>
  <w:style w:type="character" w:customStyle="1" w:styleId="StylNagwek3Title3PogrubienieZnakZnak">
    <w:name w:val="Styl Nagłówek 3;Title 3 + Pogrubienie Znak Znak"/>
    <w:link w:val="StylNagwek3Title3PogrubienieZnak"/>
    <w:qFormat/>
    <w:rsid w:val="00857BE5"/>
    <w:rPr>
      <w:b/>
      <w:bCs/>
      <w:szCs w:val="24"/>
    </w:rPr>
  </w:style>
  <w:style w:type="character" w:customStyle="1" w:styleId="Title3ZnakZnakZnakZnak">
    <w:name w:val="Title 3 Znak Znak Znak Znak"/>
    <w:qFormat/>
    <w:rsid w:val="00F17EF1"/>
    <w:rPr>
      <w:szCs w:val="24"/>
      <w:lang w:val="pl-PL" w:eastAsia="pl-PL" w:bidi="ar-SA"/>
    </w:rPr>
  </w:style>
  <w:style w:type="character" w:customStyle="1" w:styleId="TekstdymkaZnak">
    <w:name w:val="Tekst dymka Znak"/>
    <w:link w:val="Tekstdymka"/>
    <w:qFormat/>
    <w:rsid w:val="00DD148C"/>
    <w:rPr>
      <w:rFonts w:ascii="Segoe UI" w:hAnsi="Segoe UI" w:cs="Segoe UI"/>
      <w:sz w:val="18"/>
      <w:szCs w:val="18"/>
    </w:rPr>
  </w:style>
  <w:style w:type="character" w:customStyle="1" w:styleId="StopkaZnak">
    <w:name w:val="Stopka Znak"/>
    <w:link w:val="Stopka1"/>
    <w:uiPriority w:val="99"/>
    <w:qFormat/>
    <w:rsid w:val="00A94EB3"/>
    <w:rPr>
      <w:sz w:val="24"/>
      <w:szCs w:val="24"/>
    </w:rPr>
  </w:style>
  <w:style w:type="character" w:customStyle="1" w:styleId="TytuZnak">
    <w:name w:val="Tytuł Znak"/>
    <w:link w:val="Tytu"/>
    <w:qFormat/>
    <w:rsid w:val="00A94EB3"/>
    <w:rPr>
      <w:b/>
      <w:sz w:val="24"/>
      <w:u w:val="single"/>
    </w:rPr>
  </w:style>
  <w:style w:type="character" w:customStyle="1" w:styleId="header1">
    <w:name w:val="header1"/>
    <w:qFormat/>
    <w:rsid w:val="00A94EB3"/>
    <w:rPr>
      <w:rFonts w:ascii="Times New Roman" w:hAnsi="Times New Roman"/>
      <w:b/>
      <w:sz w:val="36"/>
    </w:rPr>
  </w:style>
  <w:style w:type="character" w:customStyle="1" w:styleId="StandardowytekstZnak">
    <w:name w:val="Standardowy.tekst Znak"/>
    <w:qFormat/>
    <w:rsid w:val="0062765D"/>
    <w:rPr>
      <w:rFonts w:ascii="Times New Roman" w:eastAsia="Times New Roman" w:hAnsi="Times New Roman"/>
      <w:sz w:val="20"/>
      <w:szCs w:val="20"/>
      <w:lang w:eastAsia="pl-PL"/>
    </w:rPr>
  </w:style>
  <w:style w:type="character" w:customStyle="1" w:styleId="Tekstpodstawowy3Znak">
    <w:name w:val="Tekst podstawowy 3 Znak"/>
    <w:qFormat/>
    <w:rsid w:val="0062765D"/>
    <w:rPr>
      <w:rFonts w:ascii="Times New Roman" w:eastAsia="Times New Roman" w:hAnsi="Times New Roman"/>
      <w:color w:val="0000FF"/>
      <w:spacing w:val="-3"/>
      <w:sz w:val="20"/>
      <w:szCs w:val="20"/>
      <w:lang w:eastAsia="pl-PL"/>
    </w:rPr>
  </w:style>
  <w:style w:type="character" w:customStyle="1" w:styleId="TekstpodstawowyZnak">
    <w:name w:val="Tekst podstawowy Znak"/>
    <w:qFormat/>
    <w:rsid w:val="0062765D"/>
    <w:rPr>
      <w:rFonts w:ascii="Times New Roman" w:eastAsia="Times New Roman" w:hAnsi="Times New Roman"/>
      <w:szCs w:val="20"/>
      <w:lang w:eastAsia="pl-PL"/>
    </w:rPr>
  </w:style>
  <w:style w:type="character" w:customStyle="1" w:styleId="Tekstpodstawowywcity3Znak">
    <w:name w:val="Tekst podstawowy wcięty 3 Znak"/>
    <w:qFormat/>
    <w:rsid w:val="0062765D"/>
    <w:rPr>
      <w:rFonts w:ascii="Times New Roman" w:eastAsia="Times New Roman" w:hAnsi="Times New Roman"/>
      <w:spacing w:val="-3"/>
      <w:szCs w:val="20"/>
      <w:lang w:eastAsia="pl-PL"/>
    </w:rPr>
  </w:style>
  <w:style w:type="character" w:customStyle="1" w:styleId="Tekstpodstawowywcity2Znak">
    <w:name w:val="Tekst podstawowy wcięty 2 Znak"/>
    <w:qFormat/>
    <w:rsid w:val="0062765D"/>
    <w:rPr>
      <w:rFonts w:ascii="Times New Roman" w:eastAsia="Times New Roman" w:hAnsi="Times New Roman"/>
      <w:spacing w:val="-3"/>
      <w:szCs w:val="20"/>
      <w:lang w:eastAsia="pl-PL"/>
    </w:rPr>
  </w:style>
  <w:style w:type="character" w:customStyle="1" w:styleId="TekstpodstawowywcityZnak">
    <w:name w:val="Tekst podstawowy wcięty Znak"/>
    <w:qFormat/>
    <w:rsid w:val="0062765D"/>
    <w:rPr>
      <w:rFonts w:ascii="Times New Roman" w:eastAsia="Times New Roman" w:hAnsi="Times New Roman"/>
      <w:spacing w:val="-3"/>
      <w:szCs w:val="20"/>
      <w:lang w:eastAsia="pl-PL"/>
    </w:rPr>
  </w:style>
  <w:style w:type="character" w:customStyle="1" w:styleId="NagwekZnak">
    <w:name w:val="Nagłówek Znak"/>
    <w:qFormat/>
    <w:rsid w:val="0062765D"/>
    <w:rPr>
      <w:rFonts w:ascii="Casablanca" w:eastAsia="Times New Roman" w:hAnsi="Casablanca"/>
      <w:szCs w:val="20"/>
      <w:lang w:eastAsia="pl-PL"/>
    </w:rPr>
  </w:style>
  <w:style w:type="character" w:customStyle="1" w:styleId="Nagwek2Znak">
    <w:name w:val="Nagłówek 2 Znak"/>
    <w:qFormat/>
    <w:rsid w:val="0062765D"/>
    <w:rPr>
      <w:rFonts w:ascii="Times New Roman" w:eastAsia="Times New Roman" w:hAnsi="Times New Roman"/>
      <w:b/>
      <w:sz w:val="20"/>
      <w:szCs w:val="20"/>
      <w:lang w:eastAsia="pl-PL"/>
    </w:rPr>
  </w:style>
  <w:style w:type="character" w:customStyle="1" w:styleId="Nagwek1Znak">
    <w:name w:val="Nagłówek 1 Znak"/>
    <w:qFormat/>
    <w:rsid w:val="0062765D"/>
    <w:rPr>
      <w:rFonts w:ascii="Times New Roman" w:eastAsia="Times New Roman" w:hAnsi="Times New Roman"/>
      <w:i/>
      <w:spacing w:val="-1"/>
      <w:sz w:val="16"/>
      <w:szCs w:val="20"/>
      <w:lang w:eastAsia="pl-PL"/>
    </w:rPr>
  </w:style>
  <w:style w:type="paragraph" w:styleId="Nagwek">
    <w:name w:val="header"/>
    <w:basedOn w:val="Normalny"/>
    <w:next w:val="Tekstpodstawowy"/>
    <w:qFormat/>
    <w:rsid w:val="0062765D"/>
    <w:pPr>
      <w:keepNext/>
      <w:spacing w:before="240" w:after="120"/>
    </w:pPr>
    <w:rPr>
      <w:rFonts w:ascii="Liberation Sans" w:eastAsia="Microsoft YaHei" w:hAnsi="Liberation Sans" w:cs="Arial"/>
      <w:sz w:val="28"/>
      <w:szCs w:val="28"/>
    </w:rPr>
  </w:style>
  <w:style w:type="paragraph" w:styleId="Tekstpodstawowy">
    <w:name w:val="Body Text"/>
    <w:basedOn w:val="Normalny"/>
    <w:rsid w:val="00BF39B7"/>
    <w:pPr>
      <w:spacing w:after="120"/>
    </w:pPr>
    <w:rPr>
      <w:sz w:val="20"/>
      <w:szCs w:val="20"/>
    </w:rPr>
  </w:style>
  <w:style w:type="paragraph" w:styleId="Lista">
    <w:name w:val="List"/>
    <w:basedOn w:val="Normalny"/>
    <w:rsid w:val="008A6CE5"/>
    <w:pPr>
      <w:tabs>
        <w:tab w:val="left" w:pos="-720"/>
      </w:tabs>
      <w:ind w:left="283" w:hanging="283"/>
      <w:jc w:val="both"/>
    </w:pPr>
    <w:rPr>
      <w:b/>
      <w:sz w:val="20"/>
      <w:szCs w:val="20"/>
      <w:lang w:val="en-GB"/>
    </w:rPr>
  </w:style>
  <w:style w:type="paragraph" w:customStyle="1" w:styleId="Legenda1">
    <w:name w:val="Legenda1"/>
    <w:basedOn w:val="Normalny"/>
    <w:qFormat/>
    <w:rsid w:val="0062765D"/>
    <w:pPr>
      <w:suppressLineNumbers/>
      <w:spacing w:before="120" w:after="120"/>
    </w:pPr>
    <w:rPr>
      <w:rFonts w:cs="Arial"/>
      <w:i/>
      <w:iCs/>
    </w:rPr>
  </w:style>
  <w:style w:type="paragraph" w:customStyle="1" w:styleId="Indeks">
    <w:name w:val="Indeks"/>
    <w:basedOn w:val="Normalny"/>
    <w:qFormat/>
    <w:rsid w:val="0062765D"/>
    <w:pPr>
      <w:suppressLineNumbers/>
    </w:pPr>
    <w:rPr>
      <w:rFonts w:cs="Arial"/>
    </w:rPr>
  </w:style>
  <w:style w:type="paragraph" w:customStyle="1" w:styleId="Mapadokumentu1">
    <w:name w:val="Mapa dokumentu1"/>
    <w:basedOn w:val="Normalny"/>
    <w:semiHidden/>
    <w:qFormat/>
    <w:rsid w:val="00F242D7"/>
    <w:pPr>
      <w:shd w:val="clear" w:color="auto" w:fill="000080"/>
    </w:pPr>
    <w:rPr>
      <w:rFonts w:ascii="Tahoma" w:hAnsi="Tahoma" w:cs="Tahoma"/>
    </w:rPr>
  </w:style>
  <w:style w:type="paragraph" w:styleId="Tekstpodstawowywcity2">
    <w:name w:val="Body Text Indent 2"/>
    <w:basedOn w:val="Normalny"/>
    <w:qFormat/>
    <w:rsid w:val="00950332"/>
    <w:pPr>
      <w:spacing w:after="120" w:line="480" w:lineRule="auto"/>
      <w:ind w:left="283"/>
    </w:pPr>
  </w:style>
  <w:style w:type="paragraph" w:styleId="Listapunktowana">
    <w:name w:val="List Bullet"/>
    <w:basedOn w:val="Normalny"/>
    <w:autoRedefine/>
    <w:qFormat/>
    <w:rsid w:val="008A6CE5"/>
    <w:pPr>
      <w:widowControl w:val="0"/>
      <w:tabs>
        <w:tab w:val="left" w:pos="1080"/>
      </w:tabs>
      <w:ind w:left="1080"/>
    </w:pPr>
    <w:rPr>
      <w:szCs w:val="20"/>
    </w:rPr>
  </w:style>
  <w:style w:type="paragraph" w:customStyle="1" w:styleId="Adresodbiorcywlicie">
    <w:name w:val="Adres odbiorcy w liście"/>
    <w:basedOn w:val="Normalny"/>
    <w:qFormat/>
    <w:rsid w:val="008A6CE5"/>
    <w:rPr>
      <w:szCs w:val="20"/>
    </w:rPr>
  </w:style>
  <w:style w:type="paragraph" w:customStyle="1" w:styleId="DefaultText">
    <w:name w:val="Default Text"/>
    <w:basedOn w:val="Normalny"/>
    <w:qFormat/>
    <w:rsid w:val="008A6CE5"/>
    <w:pPr>
      <w:spacing w:before="60"/>
      <w:ind w:firstLine="709"/>
      <w:jc w:val="both"/>
      <w:textAlignment w:val="baseline"/>
    </w:pPr>
  </w:style>
  <w:style w:type="paragraph" w:customStyle="1" w:styleId="Tekstprzypisudolnego1">
    <w:name w:val="Tekst przypisu dolnego1"/>
    <w:basedOn w:val="Normalny"/>
    <w:semiHidden/>
    <w:rsid w:val="008A6CE5"/>
    <w:rPr>
      <w:sz w:val="20"/>
      <w:szCs w:val="20"/>
    </w:rPr>
  </w:style>
  <w:style w:type="paragraph" w:customStyle="1" w:styleId="Tekstpodstawowy21">
    <w:name w:val="Tekst podstawowy 21"/>
    <w:basedOn w:val="Normalny"/>
    <w:qFormat/>
    <w:rsid w:val="008A6CE5"/>
    <w:pPr>
      <w:ind w:left="567" w:hanging="426"/>
      <w:jc w:val="both"/>
      <w:textAlignment w:val="baseline"/>
    </w:pPr>
    <w:rPr>
      <w:sz w:val="20"/>
      <w:szCs w:val="20"/>
    </w:rPr>
  </w:style>
  <w:style w:type="paragraph" w:customStyle="1" w:styleId="Tekstpodstawowywcity21">
    <w:name w:val="Tekst podstawowy wcięty 21"/>
    <w:basedOn w:val="Normalny"/>
    <w:qFormat/>
    <w:rsid w:val="008A6CE5"/>
    <w:pPr>
      <w:ind w:left="709" w:hanging="709"/>
      <w:jc w:val="both"/>
      <w:textAlignment w:val="baseline"/>
    </w:pPr>
    <w:rPr>
      <w:sz w:val="20"/>
      <w:szCs w:val="20"/>
    </w:rPr>
  </w:style>
  <w:style w:type="paragraph" w:customStyle="1" w:styleId="FR1">
    <w:name w:val="FR1"/>
    <w:qFormat/>
    <w:rsid w:val="008A6CE5"/>
    <w:pPr>
      <w:widowControl w:val="0"/>
      <w:ind w:left="480"/>
    </w:pPr>
    <w:rPr>
      <w:rFonts w:ascii="Arial" w:hAnsi="Arial" w:cs="Arial"/>
      <w:i/>
      <w:iCs/>
      <w:sz w:val="18"/>
      <w:szCs w:val="18"/>
    </w:rPr>
  </w:style>
  <w:style w:type="paragraph" w:styleId="Tekstkomentarza">
    <w:name w:val="annotation text"/>
    <w:basedOn w:val="Normalny"/>
    <w:semiHidden/>
    <w:qFormat/>
    <w:rsid w:val="00585A08"/>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exact"/>
      <w:jc w:val="both"/>
    </w:pPr>
    <w:rPr>
      <w:spacing w:val="-3"/>
      <w:sz w:val="20"/>
      <w:szCs w:val="20"/>
    </w:rPr>
  </w:style>
  <w:style w:type="paragraph" w:customStyle="1" w:styleId="Gwkaistopka">
    <w:name w:val="Główka i stopka"/>
    <w:basedOn w:val="Normalny"/>
    <w:qFormat/>
    <w:rsid w:val="0062765D"/>
  </w:style>
  <w:style w:type="paragraph" w:customStyle="1" w:styleId="Stopka1">
    <w:name w:val="Stopka1"/>
    <w:basedOn w:val="Normalny"/>
    <w:link w:val="StopkaZnak"/>
    <w:uiPriority w:val="99"/>
    <w:rsid w:val="005376E7"/>
    <w:pPr>
      <w:tabs>
        <w:tab w:val="center" w:pos="4536"/>
        <w:tab w:val="right" w:pos="9072"/>
      </w:tabs>
    </w:pPr>
  </w:style>
  <w:style w:type="paragraph" w:customStyle="1" w:styleId="Nagwek1">
    <w:name w:val="Nagłówek1"/>
    <w:basedOn w:val="Normalny"/>
    <w:rsid w:val="005376E7"/>
    <w:pPr>
      <w:tabs>
        <w:tab w:val="center" w:pos="4536"/>
        <w:tab w:val="right" w:pos="9072"/>
      </w:tabs>
    </w:pPr>
  </w:style>
  <w:style w:type="paragraph" w:customStyle="1" w:styleId="tekst">
    <w:name w:val="tekst"/>
    <w:basedOn w:val="Normalny"/>
    <w:qFormat/>
    <w:rsid w:val="00950332"/>
    <w:pPr>
      <w:tabs>
        <w:tab w:val="left" w:pos="851"/>
        <w:tab w:val="left" w:pos="1134"/>
        <w:tab w:val="left" w:pos="1701"/>
      </w:tabs>
      <w:spacing w:line="360" w:lineRule="auto"/>
      <w:jc w:val="both"/>
    </w:pPr>
    <w:rPr>
      <w:kern w:val="2"/>
      <w:sz w:val="20"/>
      <w:szCs w:val="20"/>
    </w:rPr>
  </w:style>
  <w:style w:type="paragraph" w:customStyle="1" w:styleId="Tytuspecyfikacji">
    <w:name w:val="Tytuł_specyfikacji"/>
    <w:basedOn w:val="Normalny"/>
    <w:qFormat/>
    <w:rsid w:val="00950332"/>
    <w:pPr>
      <w:tabs>
        <w:tab w:val="left" w:pos="851"/>
        <w:tab w:val="left" w:pos="1134"/>
        <w:tab w:val="left" w:pos="1701"/>
      </w:tabs>
      <w:spacing w:before="360"/>
      <w:jc w:val="both"/>
    </w:pPr>
    <w:rPr>
      <w:b/>
      <w:sz w:val="28"/>
      <w:szCs w:val="20"/>
    </w:rPr>
  </w:style>
  <w:style w:type="paragraph" w:customStyle="1" w:styleId="StylIwony">
    <w:name w:val="Styl Iwony"/>
    <w:basedOn w:val="Normalny"/>
    <w:qFormat/>
    <w:rsid w:val="003E4B40"/>
    <w:pPr>
      <w:spacing w:before="120" w:after="120"/>
      <w:jc w:val="both"/>
    </w:pPr>
    <w:rPr>
      <w:rFonts w:ascii="Bookman Old Style" w:hAnsi="Bookman Old Style"/>
      <w:szCs w:val="20"/>
    </w:rPr>
  </w:style>
  <w:style w:type="paragraph" w:styleId="Tekstpodstawowywcity">
    <w:name w:val="Body Text Indent"/>
    <w:basedOn w:val="Normalny"/>
    <w:rsid w:val="00F0073E"/>
    <w:pPr>
      <w:spacing w:after="120"/>
      <w:ind w:left="283"/>
    </w:pPr>
  </w:style>
  <w:style w:type="paragraph" w:styleId="Tekstpodstawowy3">
    <w:name w:val="Body Text 3"/>
    <w:basedOn w:val="Normalny"/>
    <w:qFormat/>
    <w:rsid w:val="00F0073E"/>
    <w:pPr>
      <w:spacing w:after="120"/>
    </w:pPr>
    <w:rPr>
      <w:sz w:val="16"/>
      <w:szCs w:val="16"/>
    </w:rPr>
  </w:style>
  <w:style w:type="paragraph" w:customStyle="1" w:styleId="Tabela">
    <w:name w:val="Tabela"/>
    <w:basedOn w:val="Normalny"/>
    <w:qFormat/>
    <w:rsid w:val="00F0073E"/>
    <w:pPr>
      <w:tabs>
        <w:tab w:val="left" w:pos="851"/>
        <w:tab w:val="left" w:pos="1134"/>
        <w:tab w:val="left" w:pos="1701"/>
      </w:tabs>
    </w:pPr>
    <w:rPr>
      <w:sz w:val="20"/>
      <w:szCs w:val="20"/>
    </w:rPr>
  </w:style>
  <w:style w:type="paragraph" w:customStyle="1" w:styleId="tekstost">
    <w:name w:val="tekst ost"/>
    <w:basedOn w:val="Normalny"/>
    <w:qFormat/>
    <w:rsid w:val="00C71FD7"/>
    <w:pPr>
      <w:jc w:val="both"/>
    </w:pPr>
    <w:rPr>
      <w:sz w:val="20"/>
      <w:szCs w:val="20"/>
    </w:rPr>
  </w:style>
  <w:style w:type="paragraph" w:styleId="Zwykytekst">
    <w:name w:val="Plain Text"/>
    <w:basedOn w:val="Normalny"/>
    <w:qFormat/>
    <w:rsid w:val="004F3C01"/>
    <w:pPr>
      <w:tabs>
        <w:tab w:val="left" w:pos="851"/>
        <w:tab w:val="left" w:pos="1134"/>
        <w:tab w:val="left" w:pos="1701"/>
      </w:tabs>
      <w:jc w:val="both"/>
    </w:pPr>
    <w:rPr>
      <w:sz w:val="20"/>
      <w:szCs w:val="20"/>
    </w:rPr>
  </w:style>
  <w:style w:type="paragraph" w:customStyle="1" w:styleId="StylNagwek3Title3PogrubienieZnak">
    <w:name w:val="Styl Nagłówek 3;Title 3 + Pogrubienie Znak"/>
    <w:basedOn w:val="Nagwek31"/>
    <w:link w:val="StylNagwek3Title3PogrubienieZnakZnak"/>
    <w:qFormat/>
    <w:rsid w:val="00857BE5"/>
    <w:rPr>
      <w:b/>
      <w:bCs/>
    </w:rPr>
  </w:style>
  <w:style w:type="paragraph" w:customStyle="1" w:styleId="StylNagwek3">
    <w:name w:val="Styl Nagłówek 3"/>
    <w:basedOn w:val="Tekstpodstawowy"/>
    <w:qFormat/>
    <w:rsid w:val="00A61CDD"/>
    <w:pPr>
      <w:spacing w:after="0"/>
    </w:pPr>
  </w:style>
  <w:style w:type="paragraph" w:styleId="Tekstpodstawowy2">
    <w:name w:val="Body Text 2"/>
    <w:basedOn w:val="Normalny"/>
    <w:qFormat/>
    <w:rsid w:val="002B4FC8"/>
    <w:pPr>
      <w:spacing w:after="120" w:line="480" w:lineRule="auto"/>
    </w:pPr>
  </w:style>
  <w:style w:type="paragraph" w:customStyle="1" w:styleId="Tekst0">
    <w:name w:val="Tekst"/>
    <w:semiHidden/>
    <w:qFormat/>
    <w:rsid w:val="00C6195B"/>
    <w:pPr>
      <w:tabs>
        <w:tab w:val="left" w:pos="851"/>
        <w:tab w:val="left" w:pos="1701"/>
        <w:tab w:val="left" w:pos="2835"/>
        <w:tab w:val="left" w:pos="3969"/>
      </w:tabs>
      <w:spacing w:before="120"/>
      <w:ind w:firstLine="851"/>
      <w:jc w:val="both"/>
    </w:pPr>
    <w:rPr>
      <w:rFonts w:ascii="Arial" w:hAnsi="Arial"/>
      <w:color w:val="000000"/>
      <w:sz w:val="24"/>
    </w:rPr>
  </w:style>
  <w:style w:type="paragraph" w:customStyle="1" w:styleId="Style1">
    <w:name w:val="Style 1"/>
    <w:basedOn w:val="Normalny"/>
    <w:qFormat/>
    <w:rsid w:val="007B466C"/>
    <w:pPr>
      <w:widowControl w:val="0"/>
      <w:ind w:left="756"/>
    </w:pPr>
    <w:rPr>
      <w:color w:val="000000"/>
      <w:sz w:val="20"/>
      <w:szCs w:val="20"/>
    </w:rPr>
  </w:style>
  <w:style w:type="paragraph" w:customStyle="1" w:styleId="Style3">
    <w:name w:val="Style 3"/>
    <w:basedOn w:val="Normalny"/>
    <w:qFormat/>
    <w:rsid w:val="008C3021"/>
    <w:pPr>
      <w:widowControl w:val="0"/>
      <w:spacing w:after="144"/>
      <w:ind w:left="324"/>
    </w:pPr>
    <w:rPr>
      <w:color w:val="000000"/>
      <w:sz w:val="20"/>
      <w:szCs w:val="20"/>
    </w:rPr>
  </w:style>
  <w:style w:type="paragraph" w:customStyle="1" w:styleId="Style2">
    <w:name w:val="Style 2"/>
    <w:basedOn w:val="Normalny"/>
    <w:qFormat/>
    <w:rsid w:val="008C3021"/>
    <w:pPr>
      <w:widowControl w:val="0"/>
      <w:spacing w:after="216"/>
      <w:jc w:val="center"/>
    </w:pPr>
    <w:rPr>
      <w:color w:val="000000"/>
      <w:sz w:val="20"/>
      <w:szCs w:val="20"/>
    </w:rPr>
  </w:style>
  <w:style w:type="paragraph" w:customStyle="1" w:styleId="StylStyl10ptPogrubienieCzarnyWyjustowanyPogrubienie">
    <w:name w:val="Styl Styl 10 pt Pogrubienie Czarny Wyjustowany + Pogrubienie"/>
    <w:basedOn w:val="Normalny"/>
    <w:qFormat/>
    <w:rsid w:val="0068188B"/>
    <w:pPr>
      <w:keepNext/>
      <w:jc w:val="both"/>
      <w:outlineLvl w:val="0"/>
    </w:pPr>
    <w:rPr>
      <w:b/>
      <w:bCs/>
      <w:color w:val="000000"/>
      <w:sz w:val="20"/>
      <w:szCs w:val="20"/>
    </w:rPr>
  </w:style>
  <w:style w:type="paragraph" w:customStyle="1" w:styleId="StylNagwek3PogrubienieAutomatycznyBezpodkreleniaWyj">
    <w:name w:val="Styl Nagłówek 3 + Pogrubienie Automatyczny Bez podkreślenia Wyj..."/>
    <w:basedOn w:val="Normalny"/>
    <w:qFormat/>
    <w:rsid w:val="0068188B"/>
    <w:rPr>
      <w:szCs w:val="20"/>
    </w:rPr>
  </w:style>
  <w:style w:type="paragraph" w:customStyle="1" w:styleId="StylNagwek2Automatyczny1">
    <w:name w:val="Styl Nagłówek 2 + Automatyczny1"/>
    <w:basedOn w:val="Nagwek21"/>
    <w:qFormat/>
    <w:rsid w:val="0068188B"/>
    <w:pPr>
      <w:numPr>
        <w:ilvl w:val="0"/>
        <w:numId w:val="0"/>
      </w:numPr>
      <w:tabs>
        <w:tab w:val="clear" w:pos="1134"/>
        <w:tab w:val="clear" w:pos="1701"/>
        <w:tab w:val="left" w:pos="360"/>
      </w:tabs>
      <w:jc w:val="both"/>
    </w:pPr>
    <w:rPr>
      <w:bCs/>
      <w:szCs w:val="20"/>
    </w:rPr>
  </w:style>
  <w:style w:type="paragraph" w:styleId="Tekstdymka">
    <w:name w:val="Balloon Text"/>
    <w:basedOn w:val="Normalny"/>
    <w:link w:val="TekstdymkaZnak"/>
    <w:qFormat/>
    <w:rsid w:val="00DD148C"/>
    <w:rPr>
      <w:rFonts w:ascii="Segoe UI" w:hAnsi="Segoe UI"/>
      <w:sz w:val="18"/>
      <w:szCs w:val="18"/>
    </w:rPr>
  </w:style>
  <w:style w:type="paragraph" w:styleId="Tytu">
    <w:name w:val="Title"/>
    <w:basedOn w:val="Normalny"/>
    <w:link w:val="TytuZnak"/>
    <w:qFormat/>
    <w:rsid w:val="00A94EB3"/>
    <w:pPr>
      <w:jc w:val="center"/>
    </w:pPr>
    <w:rPr>
      <w:b/>
      <w:szCs w:val="20"/>
      <w:u w:val="single"/>
    </w:rPr>
  </w:style>
  <w:style w:type="paragraph" w:styleId="Akapitzlist">
    <w:name w:val="List Paragraph"/>
    <w:basedOn w:val="Normalny"/>
    <w:uiPriority w:val="34"/>
    <w:qFormat/>
    <w:rsid w:val="00700D7C"/>
    <w:pPr>
      <w:ind w:left="720"/>
      <w:contextualSpacing/>
    </w:pPr>
    <w:rPr>
      <w:rFonts w:ascii="Courier" w:hAnsi="Courier"/>
      <w:szCs w:val="20"/>
    </w:rPr>
  </w:style>
  <w:style w:type="paragraph" w:customStyle="1" w:styleId="Tekstpodstawowy31">
    <w:name w:val="Tekst podstawowy 31"/>
    <w:basedOn w:val="Normalny"/>
    <w:qFormat/>
    <w:rsid w:val="003A4455"/>
    <w:pPr>
      <w:widowControl w:val="0"/>
      <w:jc w:val="both"/>
      <w:textAlignment w:val="baseline"/>
    </w:pPr>
    <w:rPr>
      <w:szCs w:val="20"/>
    </w:rPr>
  </w:style>
  <w:style w:type="paragraph" w:customStyle="1" w:styleId="Wypunktowanie">
    <w:name w:val="Wypunktowanie"/>
    <w:basedOn w:val="Normalny"/>
    <w:qFormat/>
    <w:rsid w:val="003A4455"/>
    <w:pPr>
      <w:widowControl w:val="0"/>
      <w:tabs>
        <w:tab w:val="left" w:pos="708"/>
      </w:tabs>
      <w:ind w:left="708" w:hanging="708"/>
      <w:textAlignment w:val="baseline"/>
    </w:pPr>
    <w:rPr>
      <w:szCs w:val="20"/>
    </w:rPr>
  </w:style>
  <w:style w:type="paragraph" w:customStyle="1" w:styleId="Tekstpodstawowywcity31">
    <w:name w:val="Tekst podstawowy wcięty 31"/>
    <w:basedOn w:val="Normalny"/>
    <w:qFormat/>
    <w:rsid w:val="003A4455"/>
    <w:pPr>
      <w:widowControl w:val="0"/>
      <w:ind w:left="709"/>
      <w:jc w:val="both"/>
      <w:textAlignment w:val="baseline"/>
    </w:pPr>
    <w:rPr>
      <w:rFonts w:ascii="Arial" w:hAnsi="Arial"/>
      <w:szCs w:val="20"/>
    </w:rPr>
  </w:style>
  <w:style w:type="paragraph" w:customStyle="1" w:styleId="Numerowanie">
    <w:name w:val="Numerowanie"/>
    <w:basedOn w:val="Tekstpodstawowy"/>
    <w:qFormat/>
    <w:rsid w:val="003A4455"/>
    <w:pPr>
      <w:widowControl w:val="0"/>
      <w:spacing w:after="0"/>
      <w:jc w:val="center"/>
      <w:textAlignment w:val="baseline"/>
    </w:pPr>
    <w:rPr>
      <w:sz w:val="24"/>
      <w:lang w:val="fr-FR"/>
    </w:rPr>
  </w:style>
  <w:style w:type="paragraph" w:customStyle="1" w:styleId="Tablica">
    <w:name w:val="Tablica"/>
    <w:basedOn w:val="Normalny"/>
    <w:next w:val="Normalny"/>
    <w:qFormat/>
    <w:rsid w:val="003A4455"/>
    <w:pPr>
      <w:keepNext/>
      <w:keepLines/>
      <w:tabs>
        <w:tab w:val="left" w:pos="-720"/>
      </w:tabs>
      <w:spacing w:before="120" w:line="360" w:lineRule="auto"/>
      <w:jc w:val="center"/>
      <w:textAlignment w:val="baseline"/>
    </w:pPr>
    <w:rPr>
      <w:b/>
      <w:szCs w:val="20"/>
    </w:rPr>
  </w:style>
  <w:style w:type="paragraph" w:customStyle="1" w:styleId="Teksttablicy">
    <w:name w:val="Tekst tablicy"/>
    <w:basedOn w:val="Tekstpodstawowy"/>
    <w:next w:val="Tekstpodstawowy"/>
    <w:qFormat/>
    <w:rsid w:val="003A4455"/>
    <w:pPr>
      <w:keepLines/>
      <w:spacing w:after="0"/>
      <w:jc w:val="center"/>
    </w:pPr>
    <w:rPr>
      <w:rFonts w:ascii="Arial" w:hAnsi="Arial" w:cs="Arial"/>
      <w:bCs/>
      <w:sz w:val="24"/>
      <w:lang w:val="fr-FR"/>
    </w:rPr>
  </w:style>
  <w:style w:type="paragraph" w:customStyle="1" w:styleId="Standardowytekst">
    <w:name w:val="Standardowy.tekst"/>
    <w:qFormat/>
    <w:rsid w:val="0062765D"/>
    <w:pPr>
      <w:jc w:val="both"/>
    </w:pPr>
    <w:rPr>
      <w:rFonts w:cs="Liberation Serif"/>
      <w:kern w:val="2"/>
      <w:lang w:eastAsia="hi-IN"/>
    </w:rPr>
  </w:style>
  <w:style w:type="paragraph" w:styleId="Tekstpodstawowywcity3">
    <w:name w:val="Body Text Indent 3"/>
    <w:basedOn w:val="Normalny"/>
    <w:qFormat/>
    <w:rsid w:val="0062765D"/>
    <w:pPr>
      <w:ind w:left="567"/>
      <w:jc w:val="both"/>
    </w:pPr>
    <w:rPr>
      <w:spacing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2848A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9B7837"/>
    <w:pPr>
      <w:keepNext/>
      <w:numPr>
        <w:numId w:val="1"/>
      </w:numPr>
      <w:tabs>
        <w:tab w:val="left" w:pos="1134"/>
        <w:tab w:val="left" w:pos="1701"/>
      </w:tabs>
      <w:outlineLvl w:val="0"/>
    </w:pPr>
    <w:rPr>
      <w:b/>
      <w:caps/>
      <w:kern w:val="2"/>
      <w:sz w:val="28"/>
      <w:szCs w:val="20"/>
    </w:rPr>
  </w:style>
  <w:style w:type="paragraph" w:customStyle="1" w:styleId="Nagwek21">
    <w:name w:val="Nagłówek 21"/>
    <w:basedOn w:val="Normalny"/>
    <w:next w:val="Normalny"/>
    <w:qFormat/>
    <w:rsid w:val="009B7837"/>
    <w:pPr>
      <w:keepNext/>
      <w:numPr>
        <w:ilvl w:val="1"/>
        <w:numId w:val="1"/>
      </w:numPr>
      <w:tabs>
        <w:tab w:val="left" w:pos="1134"/>
        <w:tab w:val="left" w:pos="1701"/>
      </w:tabs>
      <w:outlineLvl w:val="1"/>
    </w:pPr>
    <w:rPr>
      <w:b/>
      <w:sz w:val="20"/>
    </w:rPr>
  </w:style>
  <w:style w:type="paragraph" w:customStyle="1" w:styleId="Nagwek31">
    <w:name w:val="Nagłówek 31"/>
    <w:basedOn w:val="Normalny"/>
    <w:next w:val="Normalny"/>
    <w:link w:val="Nagwek3Znak"/>
    <w:qFormat/>
    <w:rsid w:val="009B7837"/>
    <w:pPr>
      <w:keepNext/>
      <w:tabs>
        <w:tab w:val="left" w:pos="1134"/>
        <w:tab w:val="left" w:pos="1701"/>
      </w:tabs>
      <w:jc w:val="both"/>
      <w:outlineLvl w:val="2"/>
    </w:pPr>
    <w:rPr>
      <w:sz w:val="20"/>
    </w:rPr>
  </w:style>
  <w:style w:type="paragraph" w:customStyle="1" w:styleId="Nagwek41">
    <w:name w:val="Nagłówek 41"/>
    <w:basedOn w:val="Normalny"/>
    <w:next w:val="Normalny"/>
    <w:qFormat/>
    <w:rsid w:val="009B7837"/>
    <w:pPr>
      <w:keepNext/>
      <w:numPr>
        <w:ilvl w:val="3"/>
        <w:numId w:val="1"/>
      </w:numPr>
      <w:tabs>
        <w:tab w:val="left" w:pos="1134"/>
        <w:tab w:val="left" w:pos="1701"/>
      </w:tabs>
      <w:jc w:val="both"/>
      <w:outlineLvl w:val="3"/>
    </w:pPr>
    <w:rPr>
      <w:bCs/>
      <w:sz w:val="20"/>
      <w:szCs w:val="28"/>
    </w:rPr>
  </w:style>
  <w:style w:type="paragraph" w:customStyle="1" w:styleId="Nagwek51">
    <w:name w:val="Nagłówek 51"/>
    <w:basedOn w:val="Normalny"/>
    <w:next w:val="Normalny"/>
    <w:qFormat/>
    <w:rsid w:val="008A6CE5"/>
    <w:pPr>
      <w:keepNext/>
      <w:jc w:val="both"/>
      <w:outlineLvl w:val="4"/>
    </w:pPr>
    <w:rPr>
      <w:b/>
      <w:bCs/>
      <w:sz w:val="28"/>
    </w:rPr>
  </w:style>
  <w:style w:type="paragraph" w:customStyle="1" w:styleId="Nagwek61">
    <w:name w:val="Nagłówek 61"/>
    <w:basedOn w:val="Normalny"/>
    <w:next w:val="Normalny"/>
    <w:qFormat/>
    <w:rsid w:val="008A6CE5"/>
    <w:pPr>
      <w:keepNext/>
      <w:tabs>
        <w:tab w:val="left" w:pos="3600"/>
      </w:tabs>
      <w:ind w:right="-60"/>
      <w:jc w:val="both"/>
      <w:outlineLvl w:val="5"/>
    </w:pPr>
    <w:rPr>
      <w:b/>
      <w:bCs/>
      <w:sz w:val="20"/>
    </w:rPr>
  </w:style>
  <w:style w:type="paragraph" w:customStyle="1" w:styleId="Nagwek71">
    <w:name w:val="Nagłówek 71"/>
    <w:basedOn w:val="Normalny"/>
    <w:next w:val="Normalny"/>
    <w:qFormat/>
    <w:rsid w:val="008A6CE5"/>
    <w:pPr>
      <w:keepNext/>
      <w:shd w:val="clear" w:color="auto" w:fill="00FFFF"/>
      <w:jc w:val="both"/>
      <w:outlineLvl w:val="6"/>
    </w:pPr>
    <w:rPr>
      <w:bCs/>
      <w:i/>
      <w:iCs/>
      <w:sz w:val="20"/>
    </w:rPr>
  </w:style>
  <w:style w:type="paragraph" w:customStyle="1" w:styleId="Nagwek81">
    <w:name w:val="Nagłówek 81"/>
    <w:basedOn w:val="Normalny"/>
    <w:next w:val="Normalny"/>
    <w:qFormat/>
    <w:rsid w:val="008A6CE5"/>
    <w:pPr>
      <w:keepNext/>
      <w:jc w:val="both"/>
      <w:outlineLvl w:val="7"/>
    </w:pPr>
    <w:rPr>
      <w:szCs w:val="20"/>
    </w:rPr>
  </w:style>
  <w:style w:type="paragraph" w:customStyle="1" w:styleId="Nagwek91">
    <w:name w:val="Nagłówek 91"/>
    <w:basedOn w:val="Normalny"/>
    <w:next w:val="Normalny"/>
    <w:qFormat/>
    <w:rsid w:val="008A6CE5"/>
    <w:pPr>
      <w:keepNext/>
      <w:outlineLvl w:val="8"/>
    </w:pPr>
    <w:rPr>
      <w:sz w:val="28"/>
    </w:rPr>
  </w:style>
  <w:style w:type="character" w:customStyle="1" w:styleId="Nagwek3Znak">
    <w:name w:val="Nagłówek 3 Znak"/>
    <w:link w:val="Nagwek31"/>
    <w:qFormat/>
    <w:rsid w:val="00B31CB9"/>
    <w:rPr>
      <w:szCs w:val="24"/>
      <w:lang w:val="pl-PL" w:eastAsia="pl-PL" w:bidi="ar-SA"/>
    </w:rPr>
  </w:style>
  <w:style w:type="character" w:styleId="Numerstrony">
    <w:name w:val="page number"/>
    <w:basedOn w:val="Domylnaczcionkaakapitu"/>
    <w:qFormat/>
    <w:rsid w:val="004D1E4A"/>
  </w:style>
  <w:style w:type="character" w:customStyle="1" w:styleId="StylNagwek3Title3PogrubienieZnakZnak">
    <w:name w:val="Styl Nagłówek 3;Title 3 + Pogrubienie Znak Znak"/>
    <w:link w:val="StylNagwek3Title3PogrubienieZnak"/>
    <w:qFormat/>
    <w:rsid w:val="00857BE5"/>
    <w:rPr>
      <w:b/>
      <w:bCs/>
      <w:szCs w:val="24"/>
    </w:rPr>
  </w:style>
  <w:style w:type="character" w:customStyle="1" w:styleId="Title3ZnakZnakZnakZnak">
    <w:name w:val="Title 3 Znak Znak Znak Znak"/>
    <w:qFormat/>
    <w:rsid w:val="00F17EF1"/>
    <w:rPr>
      <w:szCs w:val="24"/>
      <w:lang w:val="pl-PL" w:eastAsia="pl-PL" w:bidi="ar-SA"/>
    </w:rPr>
  </w:style>
  <w:style w:type="character" w:customStyle="1" w:styleId="TekstdymkaZnak">
    <w:name w:val="Tekst dymka Znak"/>
    <w:link w:val="Tekstdymka"/>
    <w:qFormat/>
    <w:rsid w:val="00DD148C"/>
    <w:rPr>
      <w:rFonts w:ascii="Segoe UI" w:hAnsi="Segoe UI" w:cs="Segoe UI"/>
      <w:sz w:val="18"/>
      <w:szCs w:val="18"/>
    </w:rPr>
  </w:style>
  <w:style w:type="character" w:customStyle="1" w:styleId="StopkaZnak">
    <w:name w:val="Stopka Znak"/>
    <w:link w:val="Stopka1"/>
    <w:uiPriority w:val="99"/>
    <w:qFormat/>
    <w:rsid w:val="00A94EB3"/>
    <w:rPr>
      <w:sz w:val="24"/>
      <w:szCs w:val="24"/>
    </w:rPr>
  </w:style>
  <w:style w:type="character" w:customStyle="1" w:styleId="TytuZnak">
    <w:name w:val="Tytuł Znak"/>
    <w:link w:val="Tytu"/>
    <w:qFormat/>
    <w:rsid w:val="00A94EB3"/>
    <w:rPr>
      <w:b/>
      <w:sz w:val="24"/>
      <w:u w:val="single"/>
    </w:rPr>
  </w:style>
  <w:style w:type="character" w:customStyle="1" w:styleId="header1">
    <w:name w:val="header1"/>
    <w:qFormat/>
    <w:rsid w:val="00A94EB3"/>
    <w:rPr>
      <w:rFonts w:ascii="Times New Roman" w:hAnsi="Times New Roman"/>
      <w:b/>
      <w:sz w:val="36"/>
    </w:rPr>
  </w:style>
  <w:style w:type="character" w:customStyle="1" w:styleId="StandardowytekstZnak">
    <w:name w:val="Standardowy.tekst Znak"/>
    <w:qFormat/>
    <w:rsid w:val="0062765D"/>
    <w:rPr>
      <w:rFonts w:ascii="Times New Roman" w:eastAsia="Times New Roman" w:hAnsi="Times New Roman"/>
      <w:sz w:val="20"/>
      <w:szCs w:val="20"/>
      <w:lang w:eastAsia="pl-PL"/>
    </w:rPr>
  </w:style>
  <w:style w:type="character" w:customStyle="1" w:styleId="Tekstpodstawowy3Znak">
    <w:name w:val="Tekst podstawowy 3 Znak"/>
    <w:qFormat/>
    <w:rsid w:val="0062765D"/>
    <w:rPr>
      <w:rFonts w:ascii="Times New Roman" w:eastAsia="Times New Roman" w:hAnsi="Times New Roman"/>
      <w:color w:val="0000FF"/>
      <w:spacing w:val="-3"/>
      <w:sz w:val="20"/>
      <w:szCs w:val="20"/>
      <w:lang w:eastAsia="pl-PL"/>
    </w:rPr>
  </w:style>
  <w:style w:type="character" w:customStyle="1" w:styleId="TekstpodstawowyZnak">
    <w:name w:val="Tekst podstawowy Znak"/>
    <w:qFormat/>
    <w:rsid w:val="0062765D"/>
    <w:rPr>
      <w:rFonts w:ascii="Times New Roman" w:eastAsia="Times New Roman" w:hAnsi="Times New Roman"/>
      <w:szCs w:val="20"/>
      <w:lang w:eastAsia="pl-PL"/>
    </w:rPr>
  </w:style>
  <w:style w:type="character" w:customStyle="1" w:styleId="Tekstpodstawowywcity3Znak">
    <w:name w:val="Tekst podstawowy wcięty 3 Znak"/>
    <w:qFormat/>
    <w:rsid w:val="0062765D"/>
    <w:rPr>
      <w:rFonts w:ascii="Times New Roman" w:eastAsia="Times New Roman" w:hAnsi="Times New Roman"/>
      <w:spacing w:val="-3"/>
      <w:szCs w:val="20"/>
      <w:lang w:eastAsia="pl-PL"/>
    </w:rPr>
  </w:style>
  <w:style w:type="character" w:customStyle="1" w:styleId="Tekstpodstawowywcity2Znak">
    <w:name w:val="Tekst podstawowy wcięty 2 Znak"/>
    <w:qFormat/>
    <w:rsid w:val="0062765D"/>
    <w:rPr>
      <w:rFonts w:ascii="Times New Roman" w:eastAsia="Times New Roman" w:hAnsi="Times New Roman"/>
      <w:spacing w:val="-3"/>
      <w:szCs w:val="20"/>
      <w:lang w:eastAsia="pl-PL"/>
    </w:rPr>
  </w:style>
  <w:style w:type="character" w:customStyle="1" w:styleId="TekstpodstawowywcityZnak">
    <w:name w:val="Tekst podstawowy wcięty Znak"/>
    <w:qFormat/>
    <w:rsid w:val="0062765D"/>
    <w:rPr>
      <w:rFonts w:ascii="Times New Roman" w:eastAsia="Times New Roman" w:hAnsi="Times New Roman"/>
      <w:spacing w:val="-3"/>
      <w:szCs w:val="20"/>
      <w:lang w:eastAsia="pl-PL"/>
    </w:rPr>
  </w:style>
  <w:style w:type="character" w:customStyle="1" w:styleId="NagwekZnak">
    <w:name w:val="Nagłówek Znak"/>
    <w:qFormat/>
    <w:rsid w:val="0062765D"/>
    <w:rPr>
      <w:rFonts w:ascii="Casablanca" w:eastAsia="Times New Roman" w:hAnsi="Casablanca"/>
      <w:szCs w:val="20"/>
      <w:lang w:eastAsia="pl-PL"/>
    </w:rPr>
  </w:style>
  <w:style w:type="character" w:customStyle="1" w:styleId="Nagwek2Znak">
    <w:name w:val="Nagłówek 2 Znak"/>
    <w:qFormat/>
    <w:rsid w:val="0062765D"/>
    <w:rPr>
      <w:rFonts w:ascii="Times New Roman" w:eastAsia="Times New Roman" w:hAnsi="Times New Roman"/>
      <w:b/>
      <w:sz w:val="20"/>
      <w:szCs w:val="20"/>
      <w:lang w:eastAsia="pl-PL"/>
    </w:rPr>
  </w:style>
  <w:style w:type="character" w:customStyle="1" w:styleId="Nagwek1Znak">
    <w:name w:val="Nagłówek 1 Znak"/>
    <w:qFormat/>
    <w:rsid w:val="0062765D"/>
    <w:rPr>
      <w:rFonts w:ascii="Times New Roman" w:eastAsia="Times New Roman" w:hAnsi="Times New Roman"/>
      <w:i/>
      <w:spacing w:val="-1"/>
      <w:sz w:val="16"/>
      <w:szCs w:val="20"/>
      <w:lang w:eastAsia="pl-PL"/>
    </w:rPr>
  </w:style>
  <w:style w:type="paragraph" w:styleId="Nagwek">
    <w:name w:val="header"/>
    <w:basedOn w:val="Normalny"/>
    <w:next w:val="Tekstpodstawowy"/>
    <w:qFormat/>
    <w:rsid w:val="0062765D"/>
    <w:pPr>
      <w:keepNext/>
      <w:spacing w:before="240" w:after="120"/>
    </w:pPr>
    <w:rPr>
      <w:rFonts w:ascii="Liberation Sans" w:eastAsia="Microsoft YaHei" w:hAnsi="Liberation Sans" w:cs="Arial"/>
      <w:sz w:val="28"/>
      <w:szCs w:val="28"/>
    </w:rPr>
  </w:style>
  <w:style w:type="paragraph" w:styleId="Tekstpodstawowy">
    <w:name w:val="Body Text"/>
    <w:basedOn w:val="Normalny"/>
    <w:rsid w:val="00BF39B7"/>
    <w:pPr>
      <w:spacing w:after="120"/>
    </w:pPr>
    <w:rPr>
      <w:sz w:val="20"/>
      <w:szCs w:val="20"/>
    </w:rPr>
  </w:style>
  <w:style w:type="paragraph" w:styleId="Lista">
    <w:name w:val="List"/>
    <w:basedOn w:val="Normalny"/>
    <w:rsid w:val="008A6CE5"/>
    <w:pPr>
      <w:tabs>
        <w:tab w:val="left" w:pos="-720"/>
      </w:tabs>
      <w:ind w:left="283" w:hanging="283"/>
      <w:jc w:val="both"/>
    </w:pPr>
    <w:rPr>
      <w:b/>
      <w:sz w:val="20"/>
      <w:szCs w:val="20"/>
      <w:lang w:val="en-GB"/>
    </w:rPr>
  </w:style>
  <w:style w:type="paragraph" w:customStyle="1" w:styleId="Legenda1">
    <w:name w:val="Legenda1"/>
    <w:basedOn w:val="Normalny"/>
    <w:qFormat/>
    <w:rsid w:val="0062765D"/>
    <w:pPr>
      <w:suppressLineNumbers/>
      <w:spacing w:before="120" w:after="120"/>
    </w:pPr>
    <w:rPr>
      <w:rFonts w:cs="Arial"/>
      <w:i/>
      <w:iCs/>
    </w:rPr>
  </w:style>
  <w:style w:type="paragraph" w:customStyle="1" w:styleId="Indeks">
    <w:name w:val="Indeks"/>
    <w:basedOn w:val="Normalny"/>
    <w:qFormat/>
    <w:rsid w:val="0062765D"/>
    <w:pPr>
      <w:suppressLineNumbers/>
    </w:pPr>
    <w:rPr>
      <w:rFonts w:cs="Arial"/>
    </w:rPr>
  </w:style>
  <w:style w:type="paragraph" w:customStyle="1" w:styleId="Mapadokumentu1">
    <w:name w:val="Mapa dokumentu1"/>
    <w:basedOn w:val="Normalny"/>
    <w:semiHidden/>
    <w:qFormat/>
    <w:rsid w:val="00F242D7"/>
    <w:pPr>
      <w:shd w:val="clear" w:color="auto" w:fill="000080"/>
    </w:pPr>
    <w:rPr>
      <w:rFonts w:ascii="Tahoma" w:hAnsi="Tahoma" w:cs="Tahoma"/>
    </w:rPr>
  </w:style>
  <w:style w:type="paragraph" w:styleId="Tekstpodstawowywcity2">
    <w:name w:val="Body Text Indent 2"/>
    <w:basedOn w:val="Normalny"/>
    <w:qFormat/>
    <w:rsid w:val="00950332"/>
    <w:pPr>
      <w:spacing w:after="120" w:line="480" w:lineRule="auto"/>
      <w:ind w:left="283"/>
    </w:pPr>
  </w:style>
  <w:style w:type="paragraph" w:styleId="Listapunktowana">
    <w:name w:val="List Bullet"/>
    <w:basedOn w:val="Normalny"/>
    <w:autoRedefine/>
    <w:qFormat/>
    <w:rsid w:val="008A6CE5"/>
    <w:pPr>
      <w:widowControl w:val="0"/>
      <w:tabs>
        <w:tab w:val="left" w:pos="1080"/>
      </w:tabs>
      <w:ind w:left="1080"/>
    </w:pPr>
    <w:rPr>
      <w:szCs w:val="20"/>
    </w:rPr>
  </w:style>
  <w:style w:type="paragraph" w:customStyle="1" w:styleId="Adresodbiorcywlicie">
    <w:name w:val="Adres odbiorcy w liście"/>
    <w:basedOn w:val="Normalny"/>
    <w:qFormat/>
    <w:rsid w:val="008A6CE5"/>
    <w:rPr>
      <w:szCs w:val="20"/>
    </w:rPr>
  </w:style>
  <w:style w:type="paragraph" w:customStyle="1" w:styleId="DefaultText">
    <w:name w:val="Default Text"/>
    <w:basedOn w:val="Normalny"/>
    <w:qFormat/>
    <w:rsid w:val="008A6CE5"/>
    <w:pPr>
      <w:spacing w:before="60"/>
      <w:ind w:firstLine="709"/>
      <w:jc w:val="both"/>
      <w:textAlignment w:val="baseline"/>
    </w:pPr>
  </w:style>
  <w:style w:type="paragraph" w:customStyle="1" w:styleId="Tekstprzypisudolnego1">
    <w:name w:val="Tekst przypisu dolnego1"/>
    <w:basedOn w:val="Normalny"/>
    <w:semiHidden/>
    <w:rsid w:val="008A6CE5"/>
    <w:rPr>
      <w:sz w:val="20"/>
      <w:szCs w:val="20"/>
    </w:rPr>
  </w:style>
  <w:style w:type="paragraph" w:customStyle="1" w:styleId="Tekstpodstawowy21">
    <w:name w:val="Tekst podstawowy 21"/>
    <w:basedOn w:val="Normalny"/>
    <w:qFormat/>
    <w:rsid w:val="008A6CE5"/>
    <w:pPr>
      <w:ind w:left="567" w:hanging="426"/>
      <w:jc w:val="both"/>
      <w:textAlignment w:val="baseline"/>
    </w:pPr>
    <w:rPr>
      <w:sz w:val="20"/>
      <w:szCs w:val="20"/>
    </w:rPr>
  </w:style>
  <w:style w:type="paragraph" w:customStyle="1" w:styleId="Tekstpodstawowywcity21">
    <w:name w:val="Tekst podstawowy wcięty 21"/>
    <w:basedOn w:val="Normalny"/>
    <w:qFormat/>
    <w:rsid w:val="008A6CE5"/>
    <w:pPr>
      <w:ind w:left="709" w:hanging="709"/>
      <w:jc w:val="both"/>
      <w:textAlignment w:val="baseline"/>
    </w:pPr>
    <w:rPr>
      <w:sz w:val="20"/>
      <w:szCs w:val="20"/>
    </w:rPr>
  </w:style>
  <w:style w:type="paragraph" w:customStyle="1" w:styleId="FR1">
    <w:name w:val="FR1"/>
    <w:qFormat/>
    <w:rsid w:val="008A6CE5"/>
    <w:pPr>
      <w:widowControl w:val="0"/>
      <w:ind w:left="480"/>
    </w:pPr>
    <w:rPr>
      <w:rFonts w:ascii="Arial" w:hAnsi="Arial" w:cs="Arial"/>
      <w:i/>
      <w:iCs/>
      <w:sz w:val="18"/>
      <w:szCs w:val="18"/>
    </w:rPr>
  </w:style>
  <w:style w:type="paragraph" w:styleId="Tekstkomentarza">
    <w:name w:val="annotation text"/>
    <w:basedOn w:val="Normalny"/>
    <w:semiHidden/>
    <w:qFormat/>
    <w:rsid w:val="00585A08"/>
    <w:pPr>
      <w:tabs>
        <w:tab w:val="left" w:pos="-1725"/>
        <w:tab w:val="left" w:pos="-1440"/>
        <w:tab w:val="left" w:pos="-1005"/>
        <w:tab w:val="left" w:pos="-720"/>
        <w:tab w:val="left" w:pos="-285"/>
        <w:tab w:val="left" w:pos="0"/>
        <w:tab w:val="left" w:pos="284"/>
        <w:tab w:val="left" w:pos="435"/>
        <w:tab w:val="left" w:pos="567"/>
        <w:tab w:val="left" w:pos="851"/>
        <w:tab w:val="left" w:pos="1155"/>
        <w:tab w:val="left" w:pos="1299"/>
        <w:tab w:val="left" w:pos="1701"/>
        <w:tab w:val="left" w:pos="1875"/>
        <w:tab w:val="left" w:pos="2268"/>
        <w:tab w:val="left" w:pos="2595"/>
        <w:tab w:val="left" w:pos="2835"/>
        <w:tab w:val="left" w:pos="3315"/>
        <w:tab w:val="left" w:pos="3402"/>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exact"/>
      <w:jc w:val="both"/>
    </w:pPr>
    <w:rPr>
      <w:spacing w:val="-3"/>
      <w:sz w:val="20"/>
      <w:szCs w:val="20"/>
    </w:rPr>
  </w:style>
  <w:style w:type="paragraph" w:customStyle="1" w:styleId="Gwkaistopka">
    <w:name w:val="Główka i stopka"/>
    <w:basedOn w:val="Normalny"/>
    <w:qFormat/>
    <w:rsid w:val="0062765D"/>
  </w:style>
  <w:style w:type="paragraph" w:customStyle="1" w:styleId="Stopka1">
    <w:name w:val="Stopka1"/>
    <w:basedOn w:val="Normalny"/>
    <w:link w:val="StopkaZnak"/>
    <w:uiPriority w:val="99"/>
    <w:rsid w:val="005376E7"/>
    <w:pPr>
      <w:tabs>
        <w:tab w:val="center" w:pos="4536"/>
        <w:tab w:val="right" w:pos="9072"/>
      </w:tabs>
    </w:pPr>
  </w:style>
  <w:style w:type="paragraph" w:customStyle="1" w:styleId="Nagwek1">
    <w:name w:val="Nagłówek1"/>
    <w:basedOn w:val="Normalny"/>
    <w:rsid w:val="005376E7"/>
    <w:pPr>
      <w:tabs>
        <w:tab w:val="center" w:pos="4536"/>
        <w:tab w:val="right" w:pos="9072"/>
      </w:tabs>
    </w:pPr>
  </w:style>
  <w:style w:type="paragraph" w:customStyle="1" w:styleId="tekst">
    <w:name w:val="tekst"/>
    <w:basedOn w:val="Normalny"/>
    <w:qFormat/>
    <w:rsid w:val="00950332"/>
    <w:pPr>
      <w:tabs>
        <w:tab w:val="left" w:pos="851"/>
        <w:tab w:val="left" w:pos="1134"/>
        <w:tab w:val="left" w:pos="1701"/>
      </w:tabs>
      <w:spacing w:line="360" w:lineRule="auto"/>
      <w:jc w:val="both"/>
    </w:pPr>
    <w:rPr>
      <w:kern w:val="2"/>
      <w:sz w:val="20"/>
      <w:szCs w:val="20"/>
    </w:rPr>
  </w:style>
  <w:style w:type="paragraph" w:customStyle="1" w:styleId="Tytuspecyfikacji">
    <w:name w:val="Tytuł_specyfikacji"/>
    <w:basedOn w:val="Normalny"/>
    <w:qFormat/>
    <w:rsid w:val="00950332"/>
    <w:pPr>
      <w:tabs>
        <w:tab w:val="left" w:pos="851"/>
        <w:tab w:val="left" w:pos="1134"/>
        <w:tab w:val="left" w:pos="1701"/>
      </w:tabs>
      <w:spacing w:before="360"/>
      <w:jc w:val="both"/>
    </w:pPr>
    <w:rPr>
      <w:b/>
      <w:sz w:val="28"/>
      <w:szCs w:val="20"/>
    </w:rPr>
  </w:style>
  <w:style w:type="paragraph" w:customStyle="1" w:styleId="StylIwony">
    <w:name w:val="Styl Iwony"/>
    <w:basedOn w:val="Normalny"/>
    <w:qFormat/>
    <w:rsid w:val="003E4B40"/>
    <w:pPr>
      <w:spacing w:before="120" w:after="120"/>
      <w:jc w:val="both"/>
    </w:pPr>
    <w:rPr>
      <w:rFonts w:ascii="Bookman Old Style" w:hAnsi="Bookman Old Style"/>
      <w:szCs w:val="20"/>
    </w:rPr>
  </w:style>
  <w:style w:type="paragraph" w:styleId="Tekstpodstawowywcity">
    <w:name w:val="Body Text Indent"/>
    <w:basedOn w:val="Normalny"/>
    <w:rsid w:val="00F0073E"/>
    <w:pPr>
      <w:spacing w:after="120"/>
      <w:ind w:left="283"/>
    </w:pPr>
  </w:style>
  <w:style w:type="paragraph" w:styleId="Tekstpodstawowy3">
    <w:name w:val="Body Text 3"/>
    <w:basedOn w:val="Normalny"/>
    <w:qFormat/>
    <w:rsid w:val="00F0073E"/>
    <w:pPr>
      <w:spacing w:after="120"/>
    </w:pPr>
    <w:rPr>
      <w:sz w:val="16"/>
      <w:szCs w:val="16"/>
    </w:rPr>
  </w:style>
  <w:style w:type="paragraph" w:customStyle="1" w:styleId="Tabela">
    <w:name w:val="Tabela"/>
    <w:basedOn w:val="Normalny"/>
    <w:qFormat/>
    <w:rsid w:val="00F0073E"/>
    <w:pPr>
      <w:tabs>
        <w:tab w:val="left" w:pos="851"/>
        <w:tab w:val="left" w:pos="1134"/>
        <w:tab w:val="left" w:pos="1701"/>
      </w:tabs>
    </w:pPr>
    <w:rPr>
      <w:sz w:val="20"/>
      <w:szCs w:val="20"/>
    </w:rPr>
  </w:style>
  <w:style w:type="paragraph" w:customStyle="1" w:styleId="tekstost">
    <w:name w:val="tekst ost"/>
    <w:basedOn w:val="Normalny"/>
    <w:qFormat/>
    <w:rsid w:val="00C71FD7"/>
    <w:pPr>
      <w:jc w:val="both"/>
    </w:pPr>
    <w:rPr>
      <w:sz w:val="20"/>
      <w:szCs w:val="20"/>
    </w:rPr>
  </w:style>
  <w:style w:type="paragraph" w:styleId="Zwykytekst">
    <w:name w:val="Plain Text"/>
    <w:basedOn w:val="Normalny"/>
    <w:qFormat/>
    <w:rsid w:val="004F3C01"/>
    <w:pPr>
      <w:tabs>
        <w:tab w:val="left" w:pos="851"/>
        <w:tab w:val="left" w:pos="1134"/>
        <w:tab w:val="left" w:pos="1701"/>
      </w:tabs>
      <w:jc w:val="both"/>
    </w:pPr>
    <w:rPr>
      <w:sz w:val="20"/>
      <w:szCs w:val="20"/>
    </w:rPr>
  </w:style>
  <w:style w:type="paragraph" w:customStyle="1" w:styleId="StylNagwek3Title3PogrubienieZnak">
    <w:name w:val="Styl Nagłówek 3;Title 3 + Pogrubienie Znak"/>
    <w:basedOn w:val="Nagwek31"/>
    <w:link w:val="StylNagwek3Title3PogrubienieZnakZnak"/>
    <w:qFormat/>
    <w:rsid w:val="00857BE5"/>
    <w:rPr>
      <w:b/>
      <w:bCs/>
    </w:rPr>
  </w:style>
  <w:style w:type="paragraph" w:customStyle="1" w:styleId="StylNagwek3">
    <w:name w:val="Styl Nagłówek 3"/>
    <w:basedOn w:val="Tekstpodstawowy"/>
    <w:qFormat/>
    <w:rsid w:val="00A61CDD"/>
    <w:pPr>
      <w:spacing w:after="0"/>
    </w:pPr>
  </w:style>
  <w:style w:type="paragraph" w:styleId="Tekstpodstawowy2">
    <w:name w:val="Body Text 2"/>
    <w:basedOn w:val="Normalny"/>
    <w:qFormat/>
    <w:rsid w:val="002B4FC8"/>
    <w:pPr>
      <w:spacing w:after="120" w:line="480" w:lineRule="auto"/>
    </w:pPr>
  </w:style>
  <w:style w:type="paragraph" w:customStyle="1" w:styleId="Tekst0">
    <w:name w:val="Tekst"/>
    <w:semiHidden/>
    <w:qFormat/>
    <w:rsid w:val="00C6195B"/>
    <w:pPr>
      <w:tabs>
        <w:tab w:val="left" w:pos="851"/>
        <w:tab w:val="left" w:pos="1701"/>
        <w:tab w:val="left" w:pos="2835"/>
        <w:tab w:val="left" w:pos="3969"/>
      </w:tabs>
      <w:spacing w:before="120"/>
      <w:ind w:firstLine="851"/>
      <w:jc w:val="both"/>
    </w:pPr>
    <w:rPr>
      <w:rFonts w:ascii="Arial" w:hAnsi="Arial"/>
      <w:color w:val="000000"/>
      <w:sz w:val="24"/>
    </w:rPr>
  </w:style>
  <w:style w:type="paragraph" w:customStyle="1" w:styleId="Style1">
    <w:name w:val="Style 1"/>
    <w:basedOn w:val="Normalny"/>
    <w:qFormat/>
    <w:rsid w:val="007B466C"/>
    <w:pPr>
      <w:widowControl w:val="0"/>
      <w:ind w:left="756"/>
    </w:pPr>
    <w:rPr>
      <w:color w:val="000000"/>
      <w:sz w:val="20"/>
      <w:szCs w:val="20"/>
    </w:rPr>
  </w:style>
  <w:style w:type="paragraph" w:customStyle="1" w:styleId="Style3">
    <w:name w:val="Style 3"/>
    <w:basedOn w:val="Normalny"/>
    <w:qFormat/>
    <w:rsid w:val="008C3021"/>
    <w:pPr>
      <w:widowControl w:val="0"/>
      <w:spacing w:after="144"/>
      <w:ind w:left="324"/>
    </w:pPr>
    <w:rPr>
      <w:color w:val="000000"/>
      <w:sz w:val="20"/>
      <w:szCs w:val="20"/>
    </w:rPr>
  </w:style>
  <w:style w:type="paragraph" w:customStyle="1" w:styleId="Style2">
    <w:name w:val="Style 2"/>
    <w:basedOn w:val="Normalny"/>
    <w:qFormat/>
    <w:rsid w:val="008C3021"/>
    <w:pPr>
      <w:widowControl w:val="0"/>
      <w:spacing w:after="216"/>
      <w:jc w:val="center"/>
    </w:pPr>
    <w:rPr>
      <w:color w:val="000000"/>
      <w:sz w:val="20"/>
      <w:szCs w:val="20"/>
    </w:rPr>
  </w:style>
  <w:style w:type="paragraph" w:customStyle="1" w:styleId="StylStyl10ptPogrubienieCzarnyWyjustowanyPogrubienie">
    <w:name w:val="Styl Styl 10 pt Pogrubienie Czarny Wyjustowany + Pogrubienie"/>
    <w:basedOn w:val="Normalny"/>
    <w:qFormat/>
    <w:rsid w:val="0068188B"/>
    <w:pPr>
      <w:keepNext/>
      <w:jc w:val="both"/>
      <w:outlineLvl w:val="0"/>
    </w:pPr>
    <w:rPr>
      <w:b/>
      <w:bCs/>
      <w:color w:val="000000"/>
      <w:sz w:val="20"/>
      <w:szCs w:val="20"/>
    </w:rPr>
  </w:style>
  <w:style w:type="paragraph" w:customStyle="1" w:styleId="StylNagwek3PogrubienieAutomatycznyBezpodkreleniaWyj">
    <w:name w:val="Styl Nagłówek 3 + Pogrubienie Automatyczny Bez podkreślenia Wyj..."/>
    <w:basedOn w:val="Normalny"/>
    <w:qFormat/>
    <w:rsid w:val="0068188B"/>
    <w:rPr>
      <w:szCs w:val="20"/>
    </w:rPr>
  </w:style>
  <w:style w:type="paragraph" w:customStyle="1" w:styleId="StylNagwek2Automatyczny1">
    <w:name w:val="Styl Nagłówek 2 + Automatyczny1"/>
    <w:basedOn w:val="Nagwek21"/>
    <w:qFormat/>
    <w:rsid w:val="0068188B"/>
    <w:pPr>
      <w:numPr>
        <w:ilvl w:val="0"/>
        <w:numId w:val="0"/>
      </w:numPr>
      <w:tabs>
        <w:tab w:val="clear" w:pos="1134"/>
        <w:tab w:val="clear" w:pos="1701"/>
        <w:tab w:val="left" w:pos="360"/>
      </w:tabs>
      <w:jc w:val="both"/>
    </w:pPr>
    <w:rPr>
      <w:bCs/>
      <w:szCs w:val="20"/>
    </w:rPr>
  </w:style>
  <w:style w:type="paragraph" w:styleId="Tekstdymka">
    <w:name w:val="Balloon Text"/>
    <w:basedOn w:val="Normalny"/>
    <w:link w:val="TekstdymkaZnak"/>
    <w:qFormat/>
    <w:rsid w:val="00DD148C"/>
    <w:rPr>
      <w:rFonts w:ascii="Segoe UI" w:hAnsi="Segoe UI"/>
      <w:sz w:val="18"/>
      <w:szCs w:val="18"/>
    </w:rPr>
  </w:style>
  <w:style w:type="paragraph" w:styleId="Tytu">
    <w:name w:val="Title"/>
    <w:basedOn w:val="Normalny"/>
    <w:link w:val="TytuZnak"/>
    <w:qFormat/>
    <w:rsid w:val="00A94EB3"/>
    <w:pPr>
      <w:jc w:val="center"/>
    </w:pPr>
    <w:rPr>
      <w:b/>
      <w:szCs w:val="20"/>
      <w:u w:val="single"/>
    </w:rPr>
  </w:style>
  <w:style w:type="paragraph" w:styleId="Akapitzlist">
    <w:name w:val="List Paragraph"/>
    <w:basedOn w:val="Normalny"/>
    <w:uiPriority w:val="34"/>
    <w:qFormat/>
    <w:rsid w:val="00700D7C"/>
    <w:pPr>
      <w:ind w:left="720"/>
      <w:contextualSpacing/>
    </w:pPr>
    <w:rPr>
      <w:rFonts w:ascii="Courier" w:hAnsi="Courier"/>
      <w:szCs w:val="20"/>
    </w:rPr>
  </w:style>
  <w:style w:type="paragraph" w:customStyle="1" w:styleId="Tekstpodstawowy31">
    <w:name w:val="Tekst podstawowy 31"/>
    <w:basedOn w:val="Normalny"/>
    <w:qFormat/>
    <w:rsid w:val="003A4455"/>
    <w:pPr>
      <w:widowControl w:val="0"/>
      <w:jc w:val="both"/>
      <w:textAlignment w:val="baseline"/>
    </w:pPr>
    <w:rPr>
      <w:szCs w:val="20"/>
    </w:rPr>
  </w:style>
  <w:style w:type="paragraph" w:customStyle="1" w:styleId="Wypunktowanie">
    <w:name w:val="Wypunktowanie"/>
    <w:basedOn w:val="Normalny"/>
    <w:qFormat/>
    <w:rsid w:val="003A4455"/>
    <w:pPr>
      <w:widowControl w:val="0"/>
      <w:tabs>
        <w:tab w:val="left" w:pos="708"/>
      </w:tabs>
      <w:ind w:left="708" w:hanging="708"/>
      <w:textAlignment w:val="baseline"/>
    </w:pPr>
    <w:rPr>
      <w:szCs w:val="20"/>
    </w:rPr>
  </w:style>
  <w:style w:type="paragraph" w:customStyle="1" w:styleId="Tekstpodstawowywcity31">
    <w:name w:val="Tekst podstawowy wcięty 31"/>
    <w:basedOn w:val="Normalny"/>
    <w:qFormat/>
    <w:rsid w:val="003A4455"/>
    <w:pPr>
      <w:widowControl w:val="0"/>
      <w:ind w:left="709"/>
      <w:jc w:val="both"/>
      <w:textAlignment w:val="baseline"/>
    </w:pPr>
    <w:rPr>
      <w:rFonts w:ascii="Arial" w:hAnsi="Arial"/>
      <w:szCs w:val="20"/>
    </w:rPr>
  </w:style>
  <w:style w:type="paragraph" w:customStyle="1" w:styleId="Numerowanie">
    <w:name w:val="Numerowanie"/>
    <w:basedOn w:val="Tekstpodstawowy"/>
    <w:qFormat/>
    <w:rsid w:val="003A4455"/>
    <w:pPr>
      <w:widowControl w:val="0"/>
      <w:spacing w:after="0"/>
      <w:jc w:val="center"/>
      <w:textAlignment w:val="baseline"/>
    </w:pPr>
    <w:rPr>
      <w:sz w:val="24"/>
      <w:lang w:val="fr-FR"/>
    </w:rPr>
  </w:style>
  <w:style w:type="paragraph" w:customStyle="1" w:styleId="Tablica">
    <w:name w:val="Tablica"/>
    <w:basedOn w:val="Normalny"/>
    <w:next w:val="Normalny"/>
    <w:qFormat/>
    <w:rsid w:val="003A4455"/>
    <w:pPr>
      <w:keepNext/>
      <w:keepLines/>
      <w:tabs>
        <w:tab w:val="left" w:pos="-720"/>
      </w:tabs>
      <w:spacing w:before="120" w:line="360" w:lineRule="auto"/>
      <w:jc w:val="center"/>
      <w:textAlignment w:val="baseline"/>
    </w:pPr>
    <w:rPr>
      <w:b/>
      <w:szCs w:val="20"/>
    </w:rPr>
  </w:style>
  <w:style w:type="paragraph" w:customStyle="1" w:styleId="Teksttablicy">
    <w:name w:val="Tekst tablicy"/>
    <w:basedOn w:val="Tekstpodstawowy"/>
    <w:next w:val="Tekstpodstawowy"/>
    <w:qFormat/>
    <w:rsid w:val="003A4455"/>
    <w:pPr>
      <w:keepLines/>
      <w:spacing w:after="0"/>
      <w:jc w:val="center"/>
    </w:pPr>
    <w:rPr>
      <w:rFonts w:ascii="Arial" w:hAnsi="Arial" w:cs="Arial"/>
      <w:bCs/>
      <w:sz w:val="24"/>
      <w:lang w:val="fr-FR"/>
    </w:rPr>
  </w:style>
  <w:style w:type="paragraph" w:customStyle="1" w:styleId="Standardowytekst">
    <w:name w:val="Standardowy.tekst"/>
    <w:qFormat/>
    <w:rsid w:val="0062765D"/>
    <w:pPr>
      <w:jc w:val="both"/>
    </w:pPr>
    <w:rPr>
      <w:rFonts w:cs="Liberation Serif"/>
      <w:kern w:val="2"/>
      <w:lang w:eastAsia="hi-IN"/>
    </w:rPr>
  </w:style>
  <w:style w:type="paragraph" w:styleId="Tekstpodstawowywcity3">
    <w:name w:val="Body Text Indent 3"/>
    <w:basedOn w:val="Normalny"/>
    <w:qFormat/>
    <w:rsid w:val="0062765D"/>
    <w:pPr>
      <w:ind w:left="567"/>
      <w:jc w:val="both"/>
    </w:pPr>
    <w:rPr>
      <w:spacing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043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311AB-600F-4E72-AEC6-96778D52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6101</Words>
  <Characters>36609</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D070000</vt:lpstr>
    </vt:vector>
  </TitlesOfParts>
  <Company>MOSTY Katowice</Company>
  <LinksUpToDate>false</LinksUpToDate>
  <CharactersWithSpaces>42625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D070000</dc:title>
  <dc:creator>inż. Izabela Cielecka</dc:creator>
  <cp:lastModifiedBy>malgo</cp:lastModifiedBy>
  <cp:revision>2</cp:revision>
  <cp:lastPrinted>2024-05-21T01:31:00Z</cp:lastPrinted>
  <dcterms:created xsi:type="dcterms:W3CDTF">2024-05-21T01:31:00Z</dcterms:created>
  <dcterms:modified xsi:type="dcterms:W3CDTF">2024-05-21T01:31:00Z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MOSTY Katowice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